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experience specializing in machine learning and algorithm development. Proficient in design and implementation of production-ready models for trading applications, with expertise in Python, C++, and cutting-edge ML frameworks. Committed to optimizing model performance under critical market constraints while fostering collaboration across teams and delivering high-quality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C++, Java, R, SQL, Scala, MATLAB,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Statistical Techniques: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Deep Learning, Reinforcement Learning, Natural Language Processing, Regression Analysis, Clustering, Time Series Analysis, Model Optimization, Feature Engineering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XGBoost, LightGBM, H2O.ai, OpenCV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Dask, Apache Spark, Apache Kafka, Hadoop, AWS S3,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Oracle, SQLite, MySQL, InfluxDB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CI/CD, Git, Terraform, Ansible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optimization of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that significantly enhanced trading strategies within high-frequency and medium-frequency frameworks, ensuring operational efficiency and timely execution under varying market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ML pipelines that automated feature extraction, training, and deployment processes, facilitating seamless integration with existing infrastructure and minimizing latency during real-time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of alpha researchers, data engineers, and quants to ensure aligned objectives in model deployment, fostering a culture of innovative problem-solving and agile adaptation to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evaluations of existing ML models, applying parameter tuning strategies and advanced optimization techniques to improve performance, mitigate risks such as overfitting and model drift in competitive trading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sophisticated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to translate predictive signals into actionable trading strategies, leveraging advanced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accuracy and interpretability amidst evolving market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analyses of trading signals to develop actionable insights, drawing on modern statistical techniques and machine learning methodologies to inform decision-making and strategy refinement.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sharp focus on model robustness and efficiency by continuously refining training workflows, integrating real-time feedback into the model lifecycle to enhance adaptability to changing market pressures.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risk management frameworks to anticipate potential model failures, proactively identifying and addressing issues related to data integrity and performance consistency across algorithmic trading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rapid prototyping of novel ML solutions, delivering timely results that supported strategic objectives while adhering to strict operational protocols and regulatory requirements within the financial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Administered knowledge-sharing sessions to cultivate an environment of continual learning, promoting the exchange of innovative ideas and collaborative techniques amongst the technical teams working on ML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ML processes, ensuring clear communication of findings and methodologies to stakeholders, thereby enhancing transparency and collaboration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implementation of new ML tools and technologies, effectively improving the firm’s competitive edge in algorithmic trading by integrating state-of-the-art techniques and frameworks into existing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transition of exploratory models into production-ready systems, emphasizing scalability and efficiency, while closely monitoring their performance against real-time market conditions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 results-driven culture by actively participating in review sessions, advocating for data-driven decisions that propelled performance improvements across various trading strategies and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best practices in code quality and deployment processes, mentoring junior team members to enhance their technical skills in machine learning and software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 variety of projects focusing on enhancing search algorithms and developing scalable infrastructure that supported millions of transactions, pushing the boundaries of user engagement through intelligent application of ML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innovation in product development, implementing features based on deep learning and statistical models that increased conversion rates and improved overall user satisfaction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customized algorithms to analyze user data and drive personalization strategies, utilizing strong analytical skills to improve relevance and user experience significantly across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streamline deployment processes for machine learning models,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consistency and reliability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ML-driven analytics tools that enabled comprehensive reporting on user interactions, informing strategic business decisions and enhancing the overall effectiveness of our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define use cases for AI applications, translating complex datasets into user-friendly features while supporting the cross-functional teams in strategizing feature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real-time feedback loops in ML algorithms, significantly reducing model drift and improving responsiveness to user behavior changes, thus optimizing resource allocation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machine learning best practices, enhancing team capabilities and fostering a culture of continuous improvement in code quality and project outcomes across technical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version control and automated testing protocols to ensure the integrity of ML workflows, ultimately enhancing the reliability of deployed models and improving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analytics to anticipate market trends and customer needs, driving product roadmaps and feature prioritization through data-driven insights based on extensive analytical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performance of decision-making algorithms using A/B testing methodologies, meticulously assessing outcomes to iterate on product features and championing user-driven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detailed code reviews and system optimization assessments, ensuring solutions are scalable and efficient while consistently meeting the product's performance requirements and market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