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specializing in both web and mobile applications. Proven expertise in leading engineering teams, designing scalable architectures, and implementing best practices in software development. Exceptional in utilizing Java, AWS, and CI/CD processes to drive project success while fostering collaboration and innovation across cross-border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Go,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AWS Lambda, Elastic Beanstalk, S3,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Spring Boot, React, Angular, Django, Node.js,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CI/CD:</w:t>
      </w:r>
      <w:r w:rsidRPr="009C6822">
        <w:rPr>
          <w:rFonts w:ascii="Roboto Light" w:eastAsia="Roboto Light" w:hAnsi="Roboto Light" w:cs="Roboto Light"/>
          <w:sz w:val="20"/>
          <w:szCs w:val="20"/>
        </w:rPr>
        <w:t xml:space="preserve"> Agile, Scrum, Jira, CI/CD, GitLab CI,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Event-Driven Architecture, RESTful APIs, GraphQL, MVP, MVVM,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50 engineers at iVision, providing mentorship and fostering a culture of high performance and continuous learning while ensuring delivery of several large-scale software solutions based on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architectures are scalable and comply with security best practices while leading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complete software development lifecycle for multiple concurrent projects, ensuring on-time delivery by aligning team efforts with product management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flexibility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QA, and UX/UI teams to define project scopes, translating business requirements into technical specifications while driving effective communication across cross-regional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liaison for stakeholders, regularly communicating project statuses and technical decisions to engage team members throughout the product lifecycle and facilitate cross-border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quality through rigorous code reviews, unit testing, and establishing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developed emerging team leaders, identifying training opportunities to enhance their skills, thus promoting a learning organization that emphasizes growth and talent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technical challenges and proposed innovative solutions while encouraging the team to stay current with technology trends and industry advancements to maintain competitive edge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quality assurance best practices having a significant impact on development processes that resulted in increased efficiency and effectiveness throughout the team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cross-team collaboration initiatives to align engineering efforts across the U.S. and Vietnam, ensuring seamless integration and execution of new features that fulfill overall strategic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diverse and inclusive workplace environment, which improved team cohesion and overall productivity through initiatives aimed at leveraging varied cultural perspectives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and deploy containerized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runtime efficiency and resource utilization across the cloud infrastructure while ensuring quick recovery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enhancements in engineering practices and tools adoption, leading initiatives for the shift from monolithic architectures to more scalable, flexible microservices deployments that are agile and adaptive.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stakeholders to stay updated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PropTech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domain knowledge to innovate and enhance product offerings in alignment with evolving market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recruitment and talent acquisition strategies to build high-performing teams, integrating the right talent and ensuring growth aligned with organizational objectives and technology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sprints, demonstrating strong collaborative skills while working closely with cross-functional teams to define user stories, design specifications, and implementation guidelines based on project roadmaps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performance and ensuring seamless user experience across various devices and platforms with frontend and backend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performance issues and implementing solutions that meet operational benchmarks while adhering to engineering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development of enterprise-grade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tackle data handling effectively and transform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global team to maintain high standards of code quality through regular code reviews, ensuring comprehensive documentation and compliance with internal coding standards to facilitate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solution that streamlined deployment processes through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application deployment frequency and reliability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analytical skills by troubleshooting production issues and implementing fixes while minimizing downtime and ensuring that systems are resilient and supporting ongoing business operations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processes aimed at enhancing system efficiency and maintainability through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that foster long-term sustainability of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fostering an innovative technological environment by proactively researching and recommending adoption of new frameworks and tools that complement current development practices and enhance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analysis tasks, integrating analytical insights into application features, which improved the decision-making capabilities of the product team on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initiatives that encouraged leveraging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to improve the overall product capabilities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backend and frontend integration processes ensuring smooth operations across application components, which enhanced team collaboration and engagement within the Agile development framework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