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over 11 years of experience in software development, specializing in legal technology platforms and case management systems. Proven ability to enhance workflow automation, ensure data integrity, and provide exceptional user support within fast-paced legal environments. Demonstrated expertise in administering and optimizing Litify, leveraging emerging technologies to enhance operational efficiency while maintaining compliance and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Java, C#, HTML5, CSS3,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Angular, Ruby on Rails,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Oracle, Firebase,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Salesforce, AWS, Azure, Google Cloud Platform,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Legal Tech Tools:</w:t>
      </w:r>
      <w:r w:rsidRPr="009C6822">
        <w:rPr>
          <w:rFonts w:ascii="Roboto Light" w:eastAsia="Roboto Light" w:hAnsi="Roboto Light" w:cs="Roboto Light"/>
          <w:sz w:val="20"/>
          <w:szCs w:val="20"/>
        </w:rPr>
        <w:t xml:space="preserve"> Litify, Clio, PracticePanther, MyCase, Pacer, Everlaw, LexisNexis, Westlaw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maintained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at iVision, focusing on user management and security settings to enhance system integrity and optimize access for legal staff across multiple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case management workflows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processes to align with organizational standards, thus improving case tracking efficiency and minimizing potential errors commonly encountered in manual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technical support and training sessions for attorneys and paralegals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users were proficient while adapting training materials for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system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regular updates and patches, which increased the security posture and improved user experience through faster response times and better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and legal operations teams to troubleshoot issues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leveraging problem-solving skills to enhance functionality and improve overall operational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standard operating procedures and user guides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documentation was available to enhance user support while fostering a culture of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detailed reports and analytics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aiding case tracking and workload management, significantly contributing to strategic planning discussions for resource allocation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legal industry standards regarding data accuracy and confidentiality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addressing potential vulnerabilities and enhancing security protocols for sensitive client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emerging AI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promoting innovation and adapting the platform to streamline processes and improve legal service delivery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updates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engaging in continuous professional development to stay informed about the latest features and best practices relevant to legal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new automation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demonstrable increase in operational efficiency while reducing manual workloads for staff members across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workflow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played a vital role in enhancing collaboration across cross-functional teams and boosted productivity across various legal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audits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compliance, actively monitoring potential discrepancies and addressing issues through proactive stakeholder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mentorship programs for new hires in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knowledge sharing and cultural integration within the administrative and legal services team, promoting a supportive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with various stakeholders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based on ongoing feedback, ensuring alignment with evolving organizational goals while focusing on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comprehensive development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specializing in enhancing user experiences through dynamic web applications that are also mobile responsive to facilitate broader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user-centric design principles across several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engaging and intuitive online experience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identify technical requirements for features in various applications, ensuring alignment with business objectives and maintaining agile project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and scalable data solutions with a strong emphasis on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data retrieval and long-term reliability across different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emphasizing best practices and ensuring adherence to coding standards within the team, which fostered a culture of quality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performance monitoring solutions utilizing Google's internal tools, enabling real-time insights into application health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roadmap discussions, lending technical insights that have shaped the direction of upcoming projects and features, ensuring they are aligned with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stakeholder communication to translate business requirements into technical specifications, streamlining development processes and minimizing revisions prior to implementation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including unit and integration testing for critical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security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evolving technology stacks, demonstrating flexibility and commitment to mastering the latest frameworks and libraries to keep up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tooling for developers,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promoting a microservices architecture for improved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and responsive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enabled smoother integration with other services and applications, enhancing overall functionality across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