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expertise in web and mobile application development. Excels at operationalizing AI-assisted development, full-stack feature deployment, and establishing best practices to enhance engineering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HTML5, CSS3,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Express.js, Node.js, jQuery, Bootstrap, Tailwind CSS,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GitHub Actions, Docker, AWS, PostgreSQL, MongoDB, Kubernetes,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RSpec, Cypress, Postman, Selenium, Mocha, Chai,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GitHub Copilot, Cursor, Claude Code, Terraform, Jenkins, Ansible,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operationalization of AI-assisted tools, creating robust practices that knit together teams while reducing bottlenecks in the software delivery process, ultimately driving innovation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ensuring seamless and responsive user experiences while tackling complex business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established CI/CD pipelines that significantly streamlined deployment processes, enabling rapid iterations and feedback loops, allowing the team to enhance their workflows and productivity sustainably.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actively participating in customer calls to gather insights, clarify requirements, and translate feedback into actionable development strategies that align with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code reviews, implementing cursor rules that facilitated AI-assisted development while fostering a culture of continuous improvement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system architecture and tech stacks, making informed decisions between rebuilding and refactoring existing components, all while considering scalability and future growth as a central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agile methodologies within the team, promoting iterative development cycles that prioritize user feedback, accelerate learning, and ultimately deliver impactful features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on best practices in coding, testing, and deployment, creating an environment of learning and growth that inspired innovative solutions to complex engineering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team workshops on optimal usage of AI tools for coding, ensuring all team members are equipped to effectively leverage technology that enhances their productivity and hones their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hiring process, conducting technical interviews and assessments to build a diverse team that excels in collaboration and technical competency across the engineering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success metrics for development processes and team performance, ensuring continual monitoring and adjustments that drive success, while aligning closely with overarching business objectives and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documentation for new features, ensuring clarity and accessibility to both technical and non-technical team members, thereby fostering cross-functional collaboration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Formed partnerships with vendor relations to explore emerging technologies that could be integrated into the tech stack, improving overall system performance with greater flexibility and reliability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solutions by leveraging data-driven insights gained through customer interactions, architecting features that not only meet user expectations but enhance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that values feedback and experimentation, encouraging team members to prototype new ideas while learning from failures and successes, contributing to a culture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develop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backend processes, leading to significant improvements in system performance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applications through regular use of unit and integration tests that uphold high-quality standards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architecting and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microservices to create cohesive and efficient data pipelines that optimize application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driving team collaboration and alignment, establishing a shared vision for project delivery and continually iterating on processes for improved outcomes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in both coding standards and company culture, fostering an inclusive and knowledge-sharing environment that accelerates onboarding and enhances team integration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translating complex workflows into efficient software solutions that enhance overall organizational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consistent development and production environments, which led to smoother deployment cycles and integration of diverse tech stacks into a unified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refine user interfaces based on iterative feedback,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compelling and functional web applications that align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discussions to understand their needs, translating insights into technical requirements that enhance the functionality and value of products through user-centered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tools to refine existing processes, presenting findings and recommendations to the team to ensure that the tech stack remains cutting-edge and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better team collaboration through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communication and project management, promoting transparency, and enhancing workflow among dispersed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load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applications can handle user growth and sustain performance under varying loads, preparing for future scaling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