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dedicated experience in developing robust web and mobile applications. Proficient in leading technical projects, improving development processes, and mentoring teams to enhance productivity and code quality. Strong background in cloud technologies and CI/CD practices, fully aligned with enterprise engineering standards for successful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Spring, Django, Flask, Node.js,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Platform, Docker, Kubernetes, Terraform, CloudFormation,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GitHub, TeamCity, Travis CI, CircleCI, Ansible,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DynamoDB,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New Relic, Elastic Stack, Grafana, Prometheus,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Technical owner of multiple core applications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comprehensive monitoring strategies and performance optimization techniques while responding to and resolving complex production issues as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ongoing issues, leading to successful long-term remediation efforts that enhanced system reliability and reduced maintenance overhead significantly for critical application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cross-functional teams on sound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architectural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promoting knowledge-sharing initiatives through team workshops and pair programming activities that reinforced collective understanding of key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proactively identifying opportunities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refactor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modularize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modernize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legacy components, significantly improving their maintainability, scalability, and alignment with contemporary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technical specifications,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architectural diagrams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onboarding and ensure all stakeholders had access to up-to-date information about system designs and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engineering teams in establishing and enforcing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accountability and excellence that ultimately improved overall code quality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insight into best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creative solutions and technical growth within the team through regular design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platform and infrastructure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operational tooling that prepared production systems for increased demand and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modernization initiatives by evaluating and adopting new frameworks,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both the reliability and velocity of application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 migration efforts, ensuring smooth transitions from legacy platforms while modernizing application architectures to leverage the full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pipelines to augment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increase automation, and enhance deployment frequency, resulting in reduced time-to-market for new features and updates across the application portfolio.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enhanced observability solutions such as dashboards, logs, and metrics, ensuring services met defined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and provided actionable insights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business partners to refine requirements and break down complex functionalities into manageable technical tasks that were easy for the development team to implement.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complex technical concepts to non-technical stakeholders, translating intricate details into understandable formats, which facilitated better alignment and shared understanding of project objectives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eliminated bottlenecks in existing systems and processes by proposing innovative solutions that improved efficiency, ensuring that software delivery met both internal and external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that enhanced the performance and reliability of critical production systems, supporting the infrastructure of high-traffic applications while improving overall user satisfaction through effective problem resolution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custom enterprise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modern frameworks, adhering to agile methodologies to ensure timely delivery of project milestones aligned with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test coverage and allowed for quicker identification of software bugs across multiple products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ensuring alignment with business objectives while maintaining a focus on engineering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scalable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the team to support advancements in cloud technology and deploy applications in a flexible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proactive code reviews focusing on optimization and architectural improvements, which increased team efficiency, reduced bugs, and resulted in the adoption of better coding practices across all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aimed at enhancing the DevOps culture by promoting automation-first approaches and 'shift-left' principles in quality assurance and testing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infrastructure-as-code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efficient provisioning of cloud resources and improving deployment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feedback and identified areas for enhancement, refining applications for better interaction and user experience, thus significantly increasing engagement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API testing processes, ensuring seamless integration of services and improved communication between the front-end and back-end teams to meet project deadlines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and optimized existing codebases to enable the highest operation performance, implementing critical updates to legacy platforms that kept systems current with necessary technological advancements and compliance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clear technical documentation that supported ongoing development processes and enabled smooth knowledge transfer within teams, ultimately promoting efficient project execution and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