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applications. Proven track record in architecture design, leading teams, and delivering high-quality software solutions. Adept at employing Microsoft technologies including .NET, C#, Azure, and database management with MS-SQL. A forward-thinking leader passionate about mentoring team members and driving innovation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ASP.NET, .NET Core, JavaScript, HTML5, CSS3,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Entity Framework, MVC, REST APIs, jQuery, Angular, React, Blazor,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MS-SQL, Azure SQL Database, Cosmos DB, MongoDB, Redis, Table Storage, Azure Blob Storage,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JIRA, Azure DevOps, Docker, Kubernetes, Visual Studio, Integrated Development Environments (IDEs)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Unit Testing, Selenium, NUnit, SonarQube, Mocha, Postman, ITIL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implement software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maintainability, which directly impacts DCI's ability to deliver quality care solutions more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a high-performing engineering team to focus on building end-to-end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collaboration, and maintaining high standards via Agile methodologies to accelerate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junior engineers in best practices for software development, fostering an environment of continuous learning while guiding them through complex technical challenges and architectural decisions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and enhance high-availability applications consistent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providing strategic guidance on technology choices to align team efforts with the organization's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 with QA and DevOps teams to automate deployment processes using CI/CD pipelines, enhancing productivity and ensuring faster time-to-market for new features while reducing operational risk.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regular code reviews within the team, identifying areas for improvement in code quality and maintainability, while promoting best practices and industry standards for efficient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closely with stakeholders to gather requirements and translate them into technical specifications, ensuring the developed solutions meet both user needs and strategic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robust security measures within application development processes, ensuring sensitive data protection through the application of cybersecurity best practices, and promoting a culture of compliance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 and recommend new technologies and methodologies to optimize development processes and improve overall team efficiency, staying ahead of industry trends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user feedback to iterate on existing applications continuously, employing adaptive methods to meet changing user needs and align with evolving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 and enhance existing applications while actively troubleshooting production issues, ensuring a reliable user experience through timely solutions and continuous performance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initiatives to create technical documentation that shapes the future development work across the software product lines, ensuring clear communication of features, technical processes, and application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 the adoption of Agile best practices across the team, facilitating regular sprint meetings, retrospectives, and planning sessions to maintain alignment and transparency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 to a project’s strategic vision through active participation in architectural discussions that shape product direction with input from across the business and technology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in the evaluation and selection of new technologies and frameworks that best fit DCI's strategic goals, ensuring alignment with existing systems and long-term growth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range of high-scale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usability for internal and external users through a creative problem-solving approach to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specifications, ensuring clear communication and documentation that supported seamless transitions between development phases and maintained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optimizing stored procedures and enhancing data retrieval performance, which significantly contributed to efficient handling of large data sets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quality assurance initiatives throughout the software lifecycle, including automated testing and manual code reviews, which improved reliability and user experience of deployed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and professional growth of team members through regular workshops and coding sessions, embedding a culture of learning and development focused on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software development life cycles, conducting sprint planning sessions that ensured timely delivery of critical project milestones while balancing workload effectively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 and incorporated them into existing frameworks, enhancing overall performance and user experience by continuously integrating trending best practices into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diverse, inclusive environment within the team by leveraging individual strengths to drive project success, promoting collaboration and fostering open communication that encourages innovation and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refining existing system architectures to enhance performance and reduce operational costs, and implementing feedback loops that supported iterative improvements based on user input and performance data surprises.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user guides, enabling future teams to leverage developed features seamlessly while ensuring compliance with regulatory standards within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Routinely conducted security assessments on applications, escalating identified vulnerabilities and implementing relevant fixes, to maintain application integrity and ensure adherence to internal security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project managers and stakeholders to deliver high-quality software releases on time, emphasizing the importance of clear requirements, timely feedback, and ongoing support for application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