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engineering professional with 11 years of experience in driving innovative solutions in web and mobile applications. Expert in ServiceNow, with a solid background in ITIL practices and software development lifecycle. Proven track record of mentoring teams and improving technical standards. Strong communication skills with experience interfacing with executive leadership, guiding product engagements, and addressing technical debt effectively.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Node.js,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Platforms:</w:t>
      </w:r>
      <w:r w:rsidRPr="009C6822">
        <w:rPr>
          <w:rFonts w:ascii="Roboto Light" w:eastAsia="Roboto Light" w:hAnsi="Roboto Light" w:cs="Roboto Light"/>
          <w:sz w:val="20"/>
          <w:szCs w:val="20"/>
        </w:rPr>
        <w:t xml:space="preserve"> ServiceNow, React, Angular, Django,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Visual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Oracle,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Salesforce,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DevOps, CI/CD, ITIL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applications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streamlining task automation processes that significantly increased operational efficiency within cross-functional teams and enhanced service delivery metrics for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provided guidance to junior engineers, ensuring best practices in coding standards were followed and fostering a collaborative team environment that encouraged innovation and technical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reviews of code and architecture, maintaining high standards of quality while overseeing the resolution of technical debt issues throughout the software development lifecycle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existing systems, focusing on improving service continuity and reducing incident response times through effective solutions and technical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security compliance of applications, implementing encryption protocols and ensuring that all elements adhered to organizational security standards and business continuity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evaluate emerging technologies, contributing to the maturation of the development lifecycle processes and enhancing the overall efficiency of product delivery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improve service operations, aligning software development efforts with business objectives while driving communication strategies to facilitate stakeholder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to enhance team responsiveness and adapt to changes in project scope, leading to timely delivery of critical features and functionality that met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comprehensive testing strategies, including unit and integration tests, that improved system reliability and facilitated faster release cycles for various applications for internal 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executive leadership to present project updates and gather requirements to ensure alignment with business goals while providing solutions that expand user capabilities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deployment processes while maintaining high-quality code through reliable performance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for developing product playbooks and conducting benchmarking for application updates, which significantly improved knowledge sharing and reduced onboarding time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architectural change processes for applications by evaluating scalability needs and identifying potential bottlenecks, ensuring successful migration to more robust solutions suited for future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that focused on current trends and technologies, enhancing the team’s ability to foresee industry shifts and adapt solutions accordingly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external stakeholders to assess the effectiveness of service recovery plans, advocating for adjustments and improvements based on user feedback and metric analyses during reviews.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provided a robust platform for critical business operations while ensuring adherence to performance optimization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large-scale application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seamless user experiences for mobile and web platforms that intertwined various backend services effectively throughout product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scrum meetings, contributing to sprint planning and retrospectives that improved team productivity and communication, aligning project goals with stakeholder objectives throughout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user-centric features for an internal tool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UI/UX elements that drove user engagement and satisfaction through iterative enhancements based on user feedback and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DevOps practices by implementing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frequency and reliability of deployments while expediting time to market for new features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API testing and security assessments to ensure data protection standards were met throughout the development phases of high-profile projects aimed at improving internal process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on best practices regarding coding standards, code reviews, and architectural discussions to elevate the overall quality of software outputs across the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discussions on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improve data accessibility and processing, ensuring that solutions aligned with enterprise goals and performance metrics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the development team diagnose and resolve issues proactively, thereby reducing downtime and improving user experience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teams to extract requirements and transform them into technical specifications that enabled smooth transitions from concept to deployment, enhancing overall project success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and presented findings to stakeholders, providing data-driven recommendations on possible optimizations and scalability improvements across all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user manuals to support user training initiatives that enhanced product adoption rates and improved client relationships through better-suited communication resources.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