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experienced software engineer with 11 years of expertise in developing web and mobile applications. Proven track record in leading software development projects in the wealth management domain, with a strong background in Java, Spring Boot, REST APIs, and modern frontend technologies. Passionate about achieving high-quality results and fostering collaborative engineering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Vue.js, React,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Maven,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Jest, Cucumber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Terraform, CloudFormation,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complete lifecycle of platform components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scalable SaaS applications that effectively support investment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executed comprehensive testing strategies incorporating unit, integration, and end-to-end tests, driving the use of automation and high-quality metrics to streamline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environment, leveraging strong communication skills to convey technical concepts to both technical and non-technical stakeholders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debugged and resolved complex issues in applications, employing root cause analysis methodologies to ensure high standards for quality and maintainability of software products that served diverse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architectural decisions utilizing extensive domain knowledge in wealth management, ensuring solutions aligned with business needs while enhancing performance and scalability of service offerings in investment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development standards and code reviews that foster best practices for SDLC, leading initiatives to promote coding quality across multiple teams and ensuring compliance with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knowledge of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incorporating solutions to optimize costs and improve reliability, security, and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applications, enhancing functionality for users while adhering to industry standards for security and data privacy during implementation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growth in technical proficiency while reinforcing collaborative team dynamics through active knowledge sharing and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proactive management of technical debt, leading efforts to address legacy code issues and improve overall maintenance that positively impacted long-term project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informed on technology trends, recommended improvements and tools that encouraged innovation, efficiency, and continuous improvement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focusing on automated testing frameworks, ensuring teams are equipped with relevant knowledge to enhance testing and deployment processes 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successful project outcomes by aligning technology solutions with business objectives, advocating for best practices that influence delivery models and enhance client satisfaction in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within the wealth management domain, promoting scalability and maintainability through effective deployment strategies and strong documentation practices on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code quality and performance within the team, implementing standard practices and guidelines around best coding patterns that advanced overall project efficiency and developer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web applications at Google,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systems that supported high-traffic environments and improved performance through effective architecture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cross-functional Agile teams, ensuring seamless integration of user requirements into the software pipelines while fostering effective collaboration between different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workflows that minimized release times and optimized development operations across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 and databases, ensuring robust solutions that met both functional and performance requirements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software quality and reliability while significantly improving deployment speed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and maintained comprehensive documentation for codebases to promote clarity and facilitate knowledge transition within teams and to new developers joining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Analysed and debugged software applications by applying strong problem-solving skills to identify system bottlenecks and improving overall system efficiency in response to user feedback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processes to ensure adherence to best practices, continually enhancing codebase quality by fostering a culture of shared accountability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technical discussions regarding architecture and technology selection processes, acting as a key player in driving strategic decisions that benefitted long-term project sustainability and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enhancing their skills in application design, programming practices, and effective collaboration within an engineering framework that promoted personal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focused on software performance optimization, addressing issues related to loading speeds and responsiveness, striving for excellence in user experience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ensure alignment between technical capabilities and client expectations, promoting enhanced business relations that informed development priorities and feature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