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Expertise in defining front-end architecture and driving integration of Generative AI within platforms. Proven leadership skills with a strong track record in building scalable, high-performance applications using modern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Remix, Redux,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Jest, Cypress, Git, Docker,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MongoDB, PostgreSQL,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robust and maintainable front-end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enriched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define high-level requirements for architectural strategies, facilitating multi-quarter project completion that improved collaboration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high-performance web applications, driving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enhanced deployment efficiencies and operational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emerging frameworks, navigating complex tech challenges that hindered other teams’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mentoring to senior engineers, fostering a culture of engineering excellence and encouraging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future-proofing the platform, ensuring that current technical choices align with long-term growth and complexity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harmonizing product strategies with backend and design leads, significantly enhancing platform capabilities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industry-leading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entire engineering organization maintains a high quality of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system observability that proactively addressed customer incidents and increased reliability of front-end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in the exploration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optimizing applications to improve loading times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integrated new frontend technologies into the stack, aligning them with business goals and team capabilities while also emphasizing their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project schedules effectively, balancing urgency and quality while ensuring that deliverables aligned with broader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significant technical pivots by de-risking solutions through rigorous testing and validation processes, positively impacting overall engineering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discussions on their implications for future product strategies and user interface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continuous learning initiatives, encouraging team participation in tech meetups and knowledge seminars that fostered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that enhanced user interactivity and streamlined workflows,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customer engagement metrics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complex APIs and ensure seamless data flow within applications, enhancing the overall system architecture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modular development and improved deployment cycles, which responded effectively to dynamic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several key projects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clean and efficient codebase that adhered to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production bugs and increased confidence at release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coding of user-facing features for applications, ensuring high performance and responsiveness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JavaScript's async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valuable feedback that improved code quality and fostered a learning environment among junior developers and peers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 strategies for high-traffic applications, ensuring system stability under duress and improving loading times through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across departments to identify key business objectives, aligning technical projects with strategic goals that maximized overall impact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 discussions aimed at transitioning legacy systems to more modern, responsive frameworks, paving the way for enhanced user experiences and administrative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teams in adapting to rapidly changing requirements, leveraging agile methodologies to prioritize effectively and ensure on-time deliverables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various software initiatives, championing a culture of transparency and knowledge transfer that streamlined onboarding and usability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