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over 11 years of experience in developing web and mobile applications. Proven expertise in leading development teams and driving architecture for software projects while leveraging the latest technologies in cloud services, AI, and full-stack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Rust, TypeScript, JavaScript, SQL,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Flask, FastAPI, React, Node.js, Spring Boot, Django, Express,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GCP, Docker, Kubernetes, Terraform, CI/CD,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Technologies:</w:t>
      </w:r>
      <w:r w:rsidRPr="009C6822">
        <w:rPr>
          <w:rFonts w:ascii="Roboto Light" w:eastAsia="Roboto Light" w:hAnsi="Roboto Light" w:cs="Roboto Light"/>
          <w:sz w:val="20"/>
          <w:szCs w:val="20"/>
        </w:rPr>
        <w:t xml:space="preserve"> TensorFlow, PyTorch, Keras, Hugging Face Transformers, JAX, OpenAI API, Google VertexAI, Scikit-learn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 Firebase, Elasticsearch, DynamoDB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and technical strategy for scalable applications at iVision, focusing on innovative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and developing microservices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delivery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supervised a diverse team of developers, fostering a culture of continuous learning while encouraging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agile methodologies to enhance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multiple high-visibility software projects, ensuring adherence to quality standards and project timelines by collaborating closely with cross-functional stakeholders and managing risk through proactive problem-solving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existing applications,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innovation and enhance product offerings with intelligent features and personalized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while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design patterns, promoting improved code consistency and reusability across projects, which elevated overall team performance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embedding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using cutting-edge cloud services, to optimize the workflow of the development team and enhance application efficiency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complex technical concepts to executive stakeholders and non-technical clients, ensuring alignment between project goals and business objectives while addressing challenges with clear solutions beneficial to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automated the testing and deployment process, drastically reducing the time required for code integration and ensuring reliable software delivery practices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enhancing operational efficiency while significantly reducing infrastructure costs and improving system performance through modern architectural enhancements and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greater flexibility and responsiveness in application development while easing maintenance burdens.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research and development efforts into emerging technologies, curating proof-of-concept projects that pushed the boundaries of innovation in real-world applications, such as those utilizing *machine learning*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protocols during software development, ensuring compliance with governmental regulations and minimizing vulnerabilities by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knowledge-sharing sessions within the team to ensure all members stayed updated on the latest trends and technologies in the software development landscape, emphasizing collaboration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comprehensive documentation for all developed systems, ensuring clarity of processes and architecture, which served as an essential resource for current team members and future onboarding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third-party APIs and services, ensuring successful integration into existing infrastructures and improving overall system functionality while maintaining high performance and reliability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at Google to build and enhance their cloud applications, focusing on improving scalability and responsiveness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for enhanced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a high-traffic web application, employing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user experiences and increased engagement metrics for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maintained and optimized existing APIs by implementing rigorous testing practices and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bolstering the robustness of core services and dramatically enhancing user reliability and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scaling challenges, employing advanced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frequently accessed data, leading to improved response times and better system performance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UX/UI designers to align product features with user needs, ensuring the delivery of a seamless user experience across multiple platforms and environments while implementing customer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entire software development lifecycle, from requirements gathering to implementation and maintenance, focusing on producing deliverables that adhered to both client and technical specifications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on the newly introduced systems and frameworks, mentoring junior developers and fostering a strong knowledge transfer environment that prioritized personal and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Scripted automated testing procedures enhancing the debugging process and ensuring software quality, which helped streamline maintenance cycles and reduced the turnaround time on identifying and fixing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reviews proposing necessary changes and enhancements, ensuring alignment with best practices while attempting to mitigate risks associated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shortcomings.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security teams to implement and enforce best practices in application security, evaluating vulnerabilities and ensuring compliance with industry standards and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open-source projects related to advanced technologies, gaining exposure to cutting-edge methods and frameworks that directly informed internal projects and increased innovation potential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and led discussions around emerging technologies, serving as a vital resource for fostering a culture of learning and development within team members and the broader tech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