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focusing on web and mobile applications. Proven expertise in enterprise AI solutions, leveraging technical pre-sales leadership to drive impactful project outcomes and enhance customer engagements. Esteemed for cultivating strong relationships with stakeholders to facilitate deal closure and ensuring successful pilot execution.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C#, Go, SQL,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Flask, Django, Spring, Express.js,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Cloud, Docker, Kubernetes,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Cassandra, Amazon S3,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Firewall configurations, Network protocols, API Security, OAuth, HTTPS, TLS, VPN technologies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execution of comprehensive pre-sales strategies that educated stakeholders on the impact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customer decision-making and fostering high-value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Instituted detailed architectural frameworks for pilot programs, aligning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 compute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with retailer requirements to ensure operational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high-stakes technology demonstrations, articulating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value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from deployment to resolution, aiding retailers in understanding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loss prevention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and product teams to create repeatable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playbooks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aimed at accelerating adoption rates and facilitating smoother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pre-sales engineers, instilling a culture of excellence and a commitment to the distinct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SeeChange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 for winning complex deals in the retail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multi-departmental stakeholder communications, steering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toward clarifying project goals and reducing frustration stemming from systemic complexities in enterprise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and executed tailored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pilot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clear performance indicators and success metrics that directly corresponded to overall revenue targets and strategic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potential risks and objections during proposal stages, crafting preemptive strategies to address common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competitor claims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alleviate client concerns prior to negotiations.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senior-level workshops designed to simplify intricate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concepts, boosting executive confidence and trust in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diverse organizational tiers.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compelling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RFP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responses and executive summaries that showcased technical storytelling prowess, marrying strategic intent with tangible outcomes to drive purchasing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the architectural integrity of enterprise solutions, ensuring that proposed designs were not only feasible upon delivery but also adaptable to future technological advancements in the retail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assets, including migration paths and integration models, to support internal teams during customer engagements, enhancing clarity and consistency in our messaging.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senior operations teams across multiple enterprises, effectively communicating the strategic advantages of our solutions through precise and supportive dialogue focused on their unique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Overcame significant hurdles in client pilot executions by fostering robust collaboration across functional teams, emphasizing the importance of teamwork in achieving shared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Gathered valuable field insights that informed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decisions, enhancing competitive edge and providing pivotal input for aligning our future product roadmap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feature development for enterprise applications at scale,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timely delivery, while addressing customer specifications and aligning with overarching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reviews, contributing to the establishment of sustainable code quality standards while ensuring compliance with established best practices across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and mobile applications using various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user experience through modular design and efficient front-end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defining RESTful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specifications and implementing efficient data flows, enhancing application communication and integration capabilities within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for performance and scalability, employing techniques like profiling and resource management to enhance responsiveness across application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conduct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 assessments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project planning, ensuring potential barriers to implementation were identified and mitigated from the outset.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application usability, driving iterative design improvements based on direct user input to elevate overall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data security measures, particularly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ensuring compliance with enterprise security standards and promoting user trust in our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aimed at transitioning team members toward the adoption of agile practices, fostering an innovative culture rooted in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unit tests and performed rigorous software testing to guarantee high-quality deliverables, minimising defects and improving overall system reliability prior to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responsive technical support to clients, effectively managing troubleshooting processes and ensuring prompt resolution of issues related to product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planning sessions addressing customer requirements, aligning technology solutions with business outcomes to create value and drive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