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Expertise in leading engineering teams to deliver high-security solutions using modern frameworks and technologies. Proven ability to collaborate with military and government clients to ensure strategic mission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Elasticsearch,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JUnit, Cypress, Karma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prototypes and scalable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operation in complex, high-security environments while exceeding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to design and implement innovative system integrations, integrating capabilities into existing operational solutions, ensuring that all user-defined problems were resolved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deployment and field testing of software systems in secure operational environments, ensuring compliance with security protocols and addressing issues in real-time to enhance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collaboration with end-users, primarily military personnel, to gather detailed requirements and translate them into high-performance software features tailored for specific mission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guide teams in building modular architectures, increasing system flexibility and maintainability by breaking down large projects into manageable components and fostering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reliability and user satisfaction through early detection and resolution of software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cloud-based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serverless architecture for cost efficiency and scalability, contributing to operational excellence and rapid deployment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optimal performance across a variety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fetching strategies to improve application responsiveness and reduce load times, thus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