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development professional with 11 years of experience, specializing in web applications and healthcare technology. Proven expertise in full-stack development, cloud solutions, and vendor management. Adept at ensuring code quality, architecture adherence, and driving delivery discipline within agile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NestJS, Node.js, Spring, Django, Angular,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Validation &amp; Monitoring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SonarQube, CodeClimate, LinearB, NewRelic,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enforcing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adherence to architectural patterns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resulting in improved code maintainability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offshore vendors, overseeing their development output and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local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processes, which significantly reduced deployment times and improved operational efficiency for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approved all pull requests within a four-hour timeframe, ensuring that code quality metrics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were maintained to prevent technical debt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weekly architecture reviews with vendor tech leads to align on design decisions and mitigate risks related to code quality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milestones tracking,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enforce delivery discipline and flagging potential risks in collaboration with cross-functional teams across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security-sensitive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in applications, ensuring robust handling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PHI/PII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adhering to industry compliance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production-level deployments of various applications, enabling significant access for our healthcare partners while introducing innovative features to enhance client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monitored application performance through analytical tools, leading to actionable insights and adjustments that improved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engineering decisions clearly, providing a resource for current and future team members and creating a knowledge base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vendor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Analysed code quality trends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CodeClimate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taking preemptive actions to address potential issues before they escalated into significant problems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ensure that technical architecture aligned closely with business goals, influencing product direction to optimize client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collaboration and productivity within a dynamic, fast-paced development environment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SaaS products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review process for database schema changes, ensuring that all modifications adhered to best practices and did not introduce vulnerabilities into the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architectural design, significantly enhancing the team's overall capacity and skill level.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developed scalable and efficient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user-centric features while collaborating with cross-functional teams on shared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effectively, which improved team collaboration and reduced merge conflicts across multiple projects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RESTful APIs that supported front-end features and enhanced overall application performance for various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deployments and scaling of applications, which significantly reduced latency and powered real-time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significant refactoring initiatives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maintainability and facilitating future enhancement cycles without disrupting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on improving application performance metrics, conducting thorough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immediate optimizations and enhanced user satisfaction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teams to improve application usability, leveraging user feedback to iterate quickly and enhance feature sets based on direct consumer needs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the engineering team, significantly enhancing adherence to timelines and improving overall team productivity through structured sprints and stand-ups.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designing data models, ensuring data integrity and efficient data retrieval for high-traffic applications with complex queries and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addressing performance bottlenecks before causing disruption to the user experience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exposure to healthcare regulations while contributing to projects focused on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demonstrating a keen understanding of security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enhanced the quality of existing code bases through systematic audits, significantly increasing reliability and performance metrics for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