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11 years of comprehensive experience in DevOps, cloud infrastructure, and agile methodologies. Proven expertise in secure cloud environments and DevSecOps practices, leveraging AWS, Kubernetes, Terraform, and CI/CD. Adept in leading teams, mentoring talent, and optimizing cloud solutions for national security and defense sectors.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Kubernetes, Docker, ECS, EKS, AKS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Terraform, Ansible, GitHub, GitLab, Atlassian Suite, CI/CD,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Java, Bash, Ruby,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Kafka, Flink, Spark, Hadoop, MongoDB, PostgreSQL,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and Compliance:</w:t>
      </w:r>
      <w:r w:rsidRPr="009C6822">
        <w:rPr>
          <w:rFonts w:ascii="Roboto Light" w:eastAsia="Roboto Light" w:hAnsi="Roboto Light" w:cs="Roboto Light"/>
          <w:sz w:val="20"/>
          <w:szCs w:val="20"/>
        </w:rPr>
        <w:t xml:space="preserve"> DevSecOps, Zero Trust Architecture, ISO 27001, NIST Compliance, Security Audits, Encryption, Vulnerability Assessment, Security Policy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deployment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enhancing the speed and reliability of software releases for secure cloud environments and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a culture of security-first mindset throughout the development lifecycle, significantly improving code quality and deployment safety.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on-premises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architecting solutions that focused on scalability, resilience, and cloud security, which streamlined operations and reduced overhead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understand business requirements and translate them into technical specifications, driving the development of innovative solutions to meet client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Infrastructure as Code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consistent environment setup and configuration across various stages of the software development lifecycle, ensuring compliance with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portability and simplifying management of microservices architecture, contributing to faster deployment cycles and improved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security assessments and vulnerability analyses of cloud infrastructures, ensuring compliance with industry standards and enhancing the overall security posture for multiple high-profile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architecture and configurations, creating detailed records that aid in troubleshooting and serve as training materials for new team members, promoting knowledge sharing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retrospectives, and daily stand-ups, which improved team collaboration and project transparency, resulting in smoother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technologies, including event-driven architectures and serverless computing, assessing their impact on product offerings and advising 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automation frameworks for testing deployments and infrastructure changes, significantly reducing the time required for tests and increasing the reliability of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relationships with key stakeholders, facilitating communication between technical teams and business units, ensuring project alignment with organizational goals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performance monitoring initiatives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metrics and dashboards that enhance visualization of system performance and operational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incident response for production systems, coordinating efforts to resolve outages and improve system reliability through root cause analysis and preventative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disaster recovery tests, implementing goal-driven initiatives to ensure a reliable backup and restore strategy for critical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scalable and resilient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security for diverse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transform business requirements into technical solutions, actively contributing to the design and implementation of new features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efficient, maintainable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industry best practices for coding standards, testing, and documentation to facilitate smooth onboarding processes for future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improving the development workflow and ensuring high code quality through automated testing and integration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actively fostering a culture of learning and continuous improvement within the engineering team, contributing to better teamwork and quality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best practices in cloud development,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deployments, which increased team capabilities in managing cloud-based applications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solutions, designing and implementing robust architectures that support high-volume data processing for analytical platforms in a cloud-native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technology trends, adopting new frameworks and tools to build innovative features and enhance user experiences, staying aligned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technical issues related to application performance and reliability, demonstrating strong analytical and problem-solving skills that improved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designs and implementation processes thoroughly to uphold standards of best practice and facilitate knowledge transfer across teams, enabling better clarity and continuity in project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forums and webinars to keep abreast of technological advancements, fostering personal growth and sharing insights with the team to stay innovative within the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processes, participating in sprint planning and retrospectives to help identify performance bottlenecks within the workflow and propose actionable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