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data science professional with 11 years of experience in software development focusing on AI/ML solutions, web and mobile applications. Proven expertise in architecting scalable systems and operationalizing machine learning models using advanced technologies and frameworks. Collaborative leader committed to driving success through effective teamwork, continuous learning, and delivering impactful AI/ML capabilities at scale.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C++,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ML Libraries:</w:t>
      </w:r>
      <w:r w:rsidRPr="009C6822">
        <w:rPr>
          <w:rFonts w:ascii="Roboto Light" w:eastAsia="Roboto Light" w:hAnsi="Roboto Light" w:cs="Roboto Light"/>
          <w:sz w:val="20"/>
          <w:szCs w:val="20"/>
        </w:rPr>
        <w:t xml:space="preserve"> PyTorch, TensorFlow, Keras, Spark, MLlib, Databricks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Streaming &amp; Messaging:</w:t>
      </w:r>
      <w:r w:rsidRPr="009C6822">
        <w:rPr>
          <w:rFonts w:ascii="Roboto Light" w:eastAsia="Roboto Light" w:hAnsi="Roboto Light" w:cs="Roboto Light"/>
          <w:sz w:val="20"/>
          <w:szCs w:val="20"/>
        </w:rPr>
        <w:t xml:space="preserve"> Kafka, RabbitMQ, Flink, Spark Streaming,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MySQL, NoSQL, PostgreSQL, MLFlow, Feature Stores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Git, CI/CD, Jenkins,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operationalized innovative AI/ML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implementing best practices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model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collaboration with product management, engineering teams, and business stakeholders to design and implement scalable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data pipelines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modeling and operationalization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and engineers to instill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thorough code review processes, and established testing frameworks to ensure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features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security-first practices were consistently adhered to throughout all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experiments and managing the lifecycle of machine learning models, enabling seamless deployment and monitoring of AI solutions within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tools for automated testing and performance evaluation of machine learning models, incorporating techniques like A/B testing to enhance algorithm effectiveness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prioritize and execute project goals, effectively managing uncertainty by applying economic thinking for value optimization in AI/ML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industry research to stay updated with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agentic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findings into practical solutions for client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effective communication and knowledge sharing, building strong cross-functional relationships to promote successful integration of AI capabilities across various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for machine learning models in production, ensuring robust performance analysis and reporting for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security-first data architectures and developed APIs to facilitate easy access to data services, emphasizing the importance of privacy and compliance in all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strategy discussions to define tech stack choices, consistently aligning engineering practices with business objectives to enhance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scalable machine learning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containerized applications, transforming traditional deployment processes into agile CI/CD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feature store, enabling streamlined access for data scientists to managed datasets and model features, enhancing model deployment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high-performance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strong software engineering foundations and incorporating industry best practices to ensure efficiency and scalability 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deliver user-centered machine learning models that improved user engagement,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hypothesis-driven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and deployment of services in a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reliability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streaming data processing, providing real-time analytics capabilities that supported dynamic decision-making processes for various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data-driven projects focusing on predictive analytics and customer behavior modeling, employing techniques from the realm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curate impactful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conducted code reviews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effective communication, collaboration, and iterative development practices to accentuate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Fine-tuned supervised and unsupervised learning algorithms to increase model accuracy,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predictive capability.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deployment cycles and enhancing efficiency for software releases across multiple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dashboards and reporting tools to visualize performance metrics for models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stakeholder access to key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understand their needs, translating business requirements into technical specifications and ensuring that deliverables met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methodologies within cross-functional teams to promote fast-paced development and iterative refinement of software solutions, consistently delivering quality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and implementation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seamlessly with third-party services to extend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