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Data Scientist with over 11 years of experience in software development, specializing in web and mobile applications. Proven expertise in AI model development and machine learning, delivering innovative solutions to meet energy sector challenges while collaborating effectively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R, SQL, Java, JavaScript, Scala, C++,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Pandas, NumPy, XGBoost, LightGBM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Spark, Kafka, Hadoop, ETL, Airflow, Dask, MapReduce,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Node.js, Django, Flask, React, Vue.js, Angular, GraphQL,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CI/CD, Terraform, Jenkins,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machine learning algorithms for energy forecasting and anomaly detection,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data-driven decision-making across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AI models into Arcadia’s platform, ensuring seamless data processing and operational efficiencies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visualization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energy consumption patterns, contributing to actionable insights in sustainability reporting initiatives and compliance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generative AI models for predictive analytics in energy management, employing innovative techniques that improved forecasting accuracy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development, promoting a culture of continuous learning and adaptability within the engineering team during project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strategy sessions with management to shape the technical vision and product roadmap, facilitating alignment between AI initiatives and overall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technical concepts to non-technical stakeholders, ensuring clear communication and understanding of machine learning impacts on energy efficiency and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enhancing platforms through meaningful feedback and concrete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AI product features, adhering to industry standards and promoting clarity in project scopes and deliverables within the engineering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visualization tools to present data-driven insights to clients, fostering a data-centric culture across partners and facilitating better energy management solutions through compelling storytelling.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emerging technologies to ensure Arcadia remains at the forefront of innovation, driving competitive advantages in the energy solutions market while adhering to best data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technologies and methodologies in a fast-paced environment, demonstrating strong engagement and commitment to achieving project goals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partnerships with data teams for collaborative efforts in improving data validity and interpretation, contributing significantly to product enhancements and scaling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utility bill management processes by implementing automated solutions and error identification techniques that reduced manual interventions and improved responsiveness to agency requirements in energy procurement.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 remote-first culture, promoting effective communication strategies and collaborative tools that enhanced team engagement and project efficiency despite geographical diversities.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solutions for enterprise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in handling extensive user data and enhancing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software development lifecycle,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incremental improvements to web applications that enhanced user engagement and satisfaction through iterative feedback and refinements.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seamlessly into Google’s internal platforms to ensure real-time data access and improved functionality using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requirements and specifications for machine learning features, contributing to the enhancement of search algorithms through innovative data-driven solutions and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ETL processes to extract, transform, and load large datasets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analytical tasks for various departments and improving data accessibility across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governance discussions, establishing frameworks to uphold data integrity and security principles across the software development processes employed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optimization and performance tuning to enhance application speed and user experience, applying best practices in software engineering and performance metrics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assurance in software deployments, contributing towards robust application reliability and security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in the fields of natural language processing and machine learning to enhance search capabilities, directly influencing the product roadmap with innovative insights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teams to translate complex data models into intuitive user experiences, ensuring compliance with user-centric design principles and enhancing customer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to facilitate continuous integration and deployment pipelines, optimizing workflow efficiencies and reducing downtime during updates and rollouts.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diverse teams to solve complex technical challenges, strengthening partnerships and fostering effective communication to ensure alignment on project objectives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