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leader with 11 years of experience in software development, focusing on web and mobile applications. Proven expertise in designing scalable architectures and mentoring teams on advanced AI and IoT technologies. Exceptional ability to translate complex requirements into actionable strategies, ensuring alignment with business objectives and compliance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Go, JavaScript, TypeScript,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Containerization:</w:t>
      </w:r>
      <w:r w:rsidRPr="009C6822">
        <w:rPr>
          <w:rFonts w:ascii="Roboto Light" w:eastAsia="Roboto Light" w:hAnsi="Roboto Light" w:cs="Roboto Light"/>
          <w:sz w:val="20"/>
          <w:szCs w:val="20"/>
        </w:rPr>
        <w:t xml:space="preserve"> Kubernetes, Docker, Helm,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TensorRT, CUDA, NVIDIA Jetson, OpenVINO, Triton Inference Server, PyTorch,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Streaming:</w:t>
      </w:r>
      <w:r w:rsidRPr="009C6822">
        <w:rPr>
          <w:rFonts w:ascii="Roboto Light" w:eastAsia="Roboto Light" w:hAnsi="Roboto Light" w:cs="Roboto Light"/>
          <w:sz w:val="20"/>
          <w:szCs w:val="20"/>
        </w:rPr>
        <w:t xml:space="preserve"> MQTT, Kafka, AMQP, ROS 2,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OpenTelemetry, ELK Stack, Zipkin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Compliance &amp; Security:</w:t>
      </w:r>
      <w:r w:rsidRPr="009C6822">
        <w:rPr>
          <w:rFonts w:ascii="Roboto Light" w:eastAsia="Roboto Light" w:hAnsi="Roboto Light" w:cs="Roboto Light"/>
          <w:sz w:val="20"/>
          <w:szCs w:val="20"/>
        </w:rPr>
        <w:t xml:space="preserve"> NIST 800-171, CMMC, Zero Trust Architecture, TLS, API Security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architecture for Edge AI and IoT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fault tolerance while integrating complex data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globally distributed team of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processes to improve deployment speeds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actionable architecture roadmaps,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rapid iteration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MQTT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NVIDIA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tools, enabling seamless integration across hardware components and cloud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mitigated potential risks in architecture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latency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bandwidth constraints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ensuring system reliability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design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 SP 800-171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security best practices into every layer of the software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compliance teams to produce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Security Plans (SSP)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documentation for federal procurement, ensuring transparency and adherence to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architecture reviews and design sprints to foster innovation and technical excellence within the engineering team, promoting knowledge sharing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coding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establishing benchmarks to ensure consistent quality across all engineering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technical contact during pre-sales conversations, translating complex system architecture into clear, understandable terms for clients in the public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performance metrics and provide actionable insights to the development team for ongoing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integration contracts and component boundaries among various cloud and edge services, ensuring coherent data flows and interoperability for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zero-trust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security architecture, embedding rigorous security practices into system designs and operational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trusted partnerships with leading technology vendors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NVIDIA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major cloud providers, aligning product strategy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mesh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inter-service communication security and reliability, reinforcing platform robustness in a multi-cloud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ensuring robust, secure architecture that can handle high traffic and data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testing and rapid deployment cycles which significantly reduced integration times and improved application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deliver a next-generation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utilizing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rapid development and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efficient data processing architectures employing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client-server interactions and allowing dynamic data fetching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NVIDIA Jetson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hardware for edge computing projects, enabling real-time data processing directly on devices while reducing latency for critical applications in various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and architecture discussions to promote best practices and ensure high-quality code is maintained at all levels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container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service deployment, scaling, and management, leading to increased developer efficiency and reduced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executed testing strategies, implementing unit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code quality and reducing production bugs through early detection.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evaluation of new technologies and software tools, driving the integration of best-in-class solutions tailored for evolving project needs and industry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architectural designs and technological roadmaps to diverse audiences, effectively communicating complex concepts to non-technical stakeholders to secure project buy-in and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to uplift team capabilities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technologies, ensuring all members can effectively leverage these tools for incident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focus on IoT and edge AI solutions, collaborating with global developers to drive innovation and share findings with the wider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