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and deploying robust web and mobile applications. Proven expertise in TypeScript, JavaScript, and Gen-AI solutions. Strong track record of leading teams to architect scalable solutions, with extensive knowledge in cloud technologies and DevOps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Ruby, Go,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NestJS, Express,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 Server, Cassandra,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Pulumi, Docker, Kubernetes, AWS, GCP,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LLMs, Claude Code, Cursor, Windsurf, Copilot, Machine Learning, Workflow Automation, RPA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the core architecture for an enterprise workflow automation platform,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to enhance customer offerings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deploy solutions both virtually and on-site,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conduct discovery sessions with clients to gather requirements and identify workflow inefficiencies for targeted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between various enterprise systems, improving data flow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into existing applications, enhancing code velocity and quality through intelligent code suggestions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establish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fostering a culture of collaboration, innovation, and continuous learning to navigate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ensuring applications are equipped to handle large-scale transactions and user demands without performance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improving infrastructure management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architectural decisions and codebases, aiding knowledge transfer and onboarding processes for new team members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roles to demonstrate technical capabilities and solutions, becoming the trusted technical advisor for major enterprise clients, enhancing customer relationships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mentorship and technical growth within the engineering team, leading to higher team morale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tools to track application performance and user engagement, enhancing the ability to respond to unforeseen issues proactively and transparently.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iterative prototypes based on feedback from customer engagements, ensuring that final deployments align closely with enterprise needs and regulatory standards set by respective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suites ensuring high code quality and security, enhancing software reliability and reducing production downtime caused by critical bugs or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development standards and patterns for the engineering team, setting clear expectations and achieving improved team cohesion and performance through transparent communication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enhanced deployment efficiency and reduced time to market for new features and updates, aligning with rapid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feedback while proactively suggesting technical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to enhance productivity and product offerings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best practices for responsive design and user experience, ultimately benefiting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building scalable, enterprise-grade applications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existing software for technical debt and proposed enhancements that leveraged existing infrastructure while introducing modern technologies to increase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allowing for independent service deployments, scaling easily, and more manageable maintenance processes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core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introduced them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learning environment where skills can be fostered and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adherence to software engineering best practices, security standards, and overall code quality as part of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technical objectives with business goals; articulated technical challenges and proposed solutions to maintain transparency and understanding with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for monitoring application performance to ensure that enhancements were driven by realistic metrics and user analytics, guiding crucial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continuous integration and continuous deployment (CI/CD) processes, reducing potential downtime and enabling frequent updates without loss of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deployed applications, including architecture diagrams and standard operating procedures, which served as critical references for ongoing maintenance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market research for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Gen-AI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bringing innovative solutions to e-commerce challenges and helping the company stay at the forefront of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