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Integration Architect with 11 years of experience in software development, specializing in web and mobile applications. Proven expertise in AWS architecture, Python, and microservices with a strong foundation in Agile/Scrum methodologies. Adept at designing scalable architectures and leading integration efforts across operational systems to enhance performance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Lambda, API Gateway, EKS, S3, RDS,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HTML, CSS,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MuleSoft, Apache Kafka, RabbitMQ, REST APIs, GraphQL, Webhook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Angular, Node.js,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Redis, BigQuery, Data Lakes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Jest, Selenium, Postman, New Relic,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led the integration architecture at iVision, ensuring alignment between operational systems and product platforms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seamless data flow and process automation, driving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Architected, implemented, and maintained multiple integrations for provisioning and billing systems, optimizing revenue tracking mechanisms across the product suite, enhancing the customer experience through transparent service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Engineering, Product, Finance, and Analytics to establish integration designs that meet both technical and business requirements, fostering a cohesive operational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cloud-native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scalability, reliability, and fault tolerance across service interactions and user interfaces, ensuring consistent data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for distributed systems, including integration testing and performance assessments, to validate system functionality and performance under varying load scenarios, enhancing system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hands-on development of key integration components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the adoption of modern coding practices and frameworks to improve maintainability and delivery speed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architectural standards and best practices for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wider technology stack, ensuring that integration components fit cohesively within the overall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mentor for junior developers, providing guidance on effective use of development tools and best practices, fostering a collaborative and innovative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architectural designs into actionable Jira tasks, enabling efficient and parallel execution by development teams while adhering to Agile methodologies for timely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API patterns, implementing security measures and efficient data handling to ensure robust interactions within distributed systems and third party integrations, focusing on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technical discussions, ensuring adherence to software architecture principles and continuous improvement through feedback cycles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diagnostic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system performance and identify integration bottlenecks, leading to actionable insights and system enhancements for continuous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telemetry data pipeline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ensure accurate tracking of operational metrics across all platforms, supporting strategic decision-making with reliable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backlog grooming and sprint planning sessions, influencing technical prioritization and strategic resource allocation to align development efforts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and conducted training sessions for team members on new technologies and integration patterns, enhancing overall team knowledge and adapting to the fast-paced technological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core software components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web services that catered to millions of users globally while ensuring high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quality software solutions on time,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workflows effectively while ensuring stakeholder engagement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seamless data exchange between various applications, ensuring proper documentation and adherence to architectural standards that prioritize scalability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user engagement for web applications by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functionality and improved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enforce clean coding standards and best practices in software development, fostering a culture of continuous improvement and knowledge sharing among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effectively manage and deploy applications, employing orchestration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operations and enhance platform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validate new features, identifying and correcting software bugs early in the development lifecycle, optimizing code quality and reliability for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reproducible development and production environments, minimizing discrepancies and enhancing deployment efficiency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mentoring junior engineers, enhancing team skills in software development, and integration techniques, improving overall performance and project success rates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iterative development processes, frequently liaising with product management to align technical deliverables with actionable roadmaps that reflect user needs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solutions for collecting and analyzing application performance data, enabling proactive identification of bottlenecks and driving initiatives for performance tuning and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data migration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consistency as part of the transition to more modern, scalable data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