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software engineer with over 11 years of experience specializing in web and mobile application development. Proven expertise in designing scalable systems, mentoring engineering teams, and implementing advanced technology solutions. Adept at collaborating with cross-functional teams to drive technical strategy and operational excellence in healthcare settings.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Ruby, Elixir, Python, Java, Go, Node.js, TypeScript, JavaScript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Hotwire, Ruby on Rails, Express, Spring, Django, Flask, Next.js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GCP, Azure, Docker, Kubernetes, Terraform, CI/CD,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Architectural Patterns:</w:t>
      </w:r>
      <w:r w:rsidRPr="009C6822">
        <w:rPr>
          <w:rFonts w:ascii="Roboto Light" w:eastAsia="Roboto Light" w:hAnsi="Roboto Light" w:cs="Roboto Light"/>
          <w:sz w:val="20"/>
          <w:szCs w:val="20"/>
        </w:rPr>
        <w:t xml:space="preserve"> Microservices, Event-Driven Architecture, RESTful APIs, GraphQL, Serverless, Monolithic, Domain-Driven Design, Data Modeling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Technologies:</w:t>
      </w:r>
      <w:r w:rsidRPr="009C6822">
        <w:rPr>
          <w:rFonts w:ascii="Roboto Light" w:eastAsia="Roboto Light" w:hAnsi="Roboto Light" w:cs="Roboto Light"/>
          <w:sz w:val="20"/>
          <w:szCs w:val="20"/>
        </w:rPr>
        <w:t xml:space="preserve"> PostgreSQL, MongoDB, Redis, Elasticsearch, Git, JIRA, Swagger, Selenium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reliable, and secure software systems for core Gifthealth platforms, enhancing user experience and service delivery while ensuring compliance with privacy regulations and security standards in healthcare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architecture decisions for multiple high-impact projects, driving platform evolution through innovative solutions and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effectively reducing operational costs and improving resource utilization.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leadership and insights during project lifecycles, conducting thorough code reviews and offering mentorship to engineers across teams, fostering an environment of continuous learning and growth in engineering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and Design teams to translate complex business needs into technical solutions, resulting in the successful launch of innovative features that addressed user pain points and improved service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critical areas for reducing technical debt, implementing strategic measures that enhanced system performance, observability, reliability, and responsiveness of applications under high load scenarios.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engineering best practices and standards by creating comprehensive documentation and promoting adherence to coding guidelines, ultimately improving team productivity and reducing the incidence of defects.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Infrastructure-as-Code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to automate deployment pipelines, ensuring rapid delivery of code changes while maintaining high quality and compliance with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advanced observability tools and monitoring solutions into existing systems, significantly improving incident response times and enabling proactive detection and resolution of performance bottlenecks.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strategic initiatives to enhance platform scalability by leveraging innovative architectural solutions and introducing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management and orchestration, streamlining workflows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knowledge-sharing sessions with cross-disciplinary teams to promote collaborative development practices, resulting in improved alignment between engineering, product, and design visions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Effectively navigated high-growth and regulated environments, applying best practices in software development while ensuring compliance with relevant healthcare regulations and security protocols to maintain user trust.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and addressed potential system vulnerabilities through rigorous testing and code audits, enhancing overall application security and upholding industry benchmarks for cybersecurity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agile methodologies, promoting adaptive planning and evolutionary development, which enhanced team collaboration and response times to changes in project directives or customer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test plans and user acceptance testing (UAT) protocols that ensured high-quality software delivery aligned with client expectations and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Resourcefully led the transition of legacy systems to modern cloud architectures, achieving significant operational efficiencies and increased system resilience against infrastructure outages.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robust and scalable application architectures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 product suite ensuring they met global performance standards while enhancing user engagement and satisfaction across diverse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software requirements and translate them into technical specifications, effectively improving project timelines and achieving faster feature rollouts across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back-end services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to create responsive APIs and microservices in line with user requirements and performance benchmarks.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rigorous testing and quality assurance for web applications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detecting and resolving software defects early in the development process, ultimately improving end-user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software development best practices including code reviews, pair programming, and architecture decisions, fostering a culture of excellence and innovation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deployment processes by adopting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which significantly reduced deployment times and improved overall code quality through automated testing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the migration of on-premise systems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to optimize costs and enhance service reliability while maintaining compliance with industry regulations.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performance tuning and optimization of system flows by utilizing profiling tools and implementation of caching strategies, resulting in improved application response times and reduced load on backend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documentation for system architecture and API specifications, which enhanced team knowledge transfer and facilitated ongoing maintenance and feature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stakeholder communication for multiple projects, ensuring alignment between engineering deliverables and business objectives, which significantly improved project success rates and stakeholder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data modeling techniques and design patterns to create efficient backend systems that support dynamic reporting and analytical capabilities, directly enhancing user functionalities.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to gather user feedback during system testing phases, enabling iterative improvements in software design and functionality while maintaining approach towards optimal usability.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