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Senior Software Engineer with 11 years of diverse experience in software development focusing on high-performance computing, cloud-native development, and orchestration of substantial AI workloads. Proven expertise in building Kubernetes-based multi-cluster systems, optimizing GPU infrastructure for efficiency and stability, and deploying advanced AI models. Adept at collaborating with cross-functional teams to enhance AI architectures and operational efficiency in remote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Golang, CUDA, Java, JavaScript,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Helm, AWS, GCP, Azure, KubeSphere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Management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Ray, Slurm, Rancher, Karmada, NFS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CephFS, Lustre, JuiceFS, IB, RoCE, NVLink, PCIe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Jenkins, CircleCI, Git, GitHub Actions,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 capable of accommodating a diverse range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workloads, focusing on enhancing processing power and ensuring reliability across multiple data centers.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deployment of containerized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orchestrate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modeled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enhancing response times and scalability for global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performance analysis and testing of multi-node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infrastructures, using advanced benchmarking tools to meticulously identify and resolve performance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deployment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across multi-cluster architectures, implementing efficient elastic scaling and cross-cluster load balancing to optimize service delivery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enforced configuration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multi-cluster management, focusing on optimizing resource utilization through advanced scheduling strategies and node affinity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comprehensive monitoring systems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visibility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memory usage and application health across dispersed clusters.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providers in configuring storage and networking solutions essential for the operational efficiency of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 supporting both internal and external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developed a unified management system for cross-region resource monitoring, traffic management, and redundancy protocols, ensuring maximum uptime and system resilience during faults.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cloud-native strategies in conjunction with scale-out architectures to enhance the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solutions for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workload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open-source frameworks to refine and improve public-facing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performance, enabling interoperability with distributed hardware configurations and diverse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high-level architectural discussions regarding the integration of emerging technologies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 space, contributing insights on operational feasibility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multiple teams across project phases, demonstrating adaptability and strong communication skills while fostering a collaborative environment focused on delivering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continuous research on industry trends and technological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tools and methodologies, identifying potential improvements and integration opportunities for existing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sharing insights on deployment strategies and optimizing workflows that enhance development and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transforming cutting-edge findings from academic research into practical implementations within the company's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critical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seamlessly implementing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optimizing existing modules for better performance across various OS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implementing continuous integration and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drastically reducing deployment times and increasing service reliability for AI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microservices driven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RESTful APIs, which facilitated flexibility and scalability within the existing tech ecosystem,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scalable web and mobile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usability standards and meeting stringent performance benchmarks for user interface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detailed analytics on system performance and user interactions, fine-tuning the end-user experience through rapid feedback loops and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migrated traditional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quicker deployment cycles and promoting infrastructure as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provisioning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algorithms for data processing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speed and efficiency of big data workflows that supported AI training datasets and model inference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aimed at improving team knowledge on distributed systems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significantly increasing proficiency levels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developing integration tests and robust APIs to solidify network communications between services, leading to a more resilient architecture capable of withstanding external loads and failures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 to ensure alignment with industry standards, fostering a culture of quality and shared ownership over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system monitoring tools tailored to provide real-time diagnostics and asset performance evaluation across global infrastructure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projects aimed at optimizing resource management techniques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clusters, identifying potential areas for innovation and efficiency increases.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