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Full-Stack Engineer with over 11 years of comprehensive experience in software development, specializing in AI automation, backend &amp; API engineering, and scalable cloud solutions. Proven expertise in Python, FastAPI, and building intelligent AI systems leveraging LLMs. A collaborative team player focused on delivering high-impact solutions in dynamic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TypeScript, SQL, C++, HTML/CSS, Go, Rust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FastAPI, Flask, Django, LangChain, LangGraph, React, Node.js, Pydantic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OpenAI API, Anthropic API, TensorFlow, Pytorch, Keras, scikit-learn, Hugging Face, n8n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DynamoDB, BigQuery, Firebase, MongoDB, NoSQL, Supabase, RDS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Vertex AI, Cloud Functions, Cloud Run, Lambda,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CI/CD, Git, GitHub, API Integration, Webhook, Terraform, Jenkins, Ansible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system performance and enabling the deployment of production-ready applications tailored for intelligent automation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maintained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seamlessly 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capabilities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existing enterprise systems, facilitating the development of multi-agent orchestration workflows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RAG-based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chat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voice AI agents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enhanced customer interactions, utilizing various frameworks and libraries for efficient processing and real-time response generation, streamlining business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computer 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leveraging AWS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Rekognition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GCP tools, which enabled efficient monitoring and automated processing in business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create and deploy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addressed complex business challenges, ensuring comprehensive understanding of client requirements and technology alignment.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event-driven architecture and automation pipelines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n8n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Pub/Sub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workflows that reduced manual intervention and increased operational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data extraction and transformation workflows aimed at providing actionable insights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empowering stakeholders with timely analytics and reporting.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Containerized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consistency in deployment environments across various platforms, thus enhancing application reliability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development practices, facilitating sprint planning sessions and code reviews that fostered a collaborative environment for iterative improvement in project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data analysis to identify system improvements and feature enhancements for AI systems, driving innovation and ensuring projects align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cloud resource usage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cost-effective solutions that controlled operational expenses while maintaining high-performance standards for AI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documentation and technical specifications to streamline onboarding for new team members and to provide clear guidance on system architecture and deployment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security protocols and best practices for user authentication in AI solutions, utilizing cloud-native technologies and fostering trust in automated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team members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concepts and best practices while mentoring junior engineers, contributing to their professional development and ensuring team expertise in emerging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tech talks and innovation committees, driving discussions on the latest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automation technologies to foster a culture of continuous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full-stack solutions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effectively enhancing user interfaces and empowering end-users with dynamic web applications aligned with modern architectural decisions.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sophisticated machine learning models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projects that improved predictive capabilities and fostered data-driven decision-making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for building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a microservices architecture, ensuring high availability and maintainability in alignment with enterprise business goals and client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the implementation of comprehensive database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data integrity and efficient retrieval mechanisms for complex data queries.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automation efforts that utilized cloud storage solutions, optimizing data pipelines and ensuring seamless integration of machine learning workflows with existing technology stacks.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architectural design of internal tools that facilitated employee collaboration and knowledge sharing,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risk assessments and integrated compliance features into software solutions to ensure adherence to industry standards and regulations surrounding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and maintain codebase integrity across multiple projects, facilitating collaborative software development practices and minimizing conflicts.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design and deployment of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and continuous delivery of high-quality software products while reducing deployment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transition of legacy systems to cloud environments, providing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migration strategies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ensuring a smooth transition of data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peer reviews and coding workshops to advocate for best coding practices and promote a culture of quality assurance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user engagement strategies by implementing analytics that tracked usage metrics and informed feature set development, aligning project objectives with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