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Full-Stack Engineer with 11 years of experience in software development, specializing in web and mobile applications. Proven expertise in Python and React with a strong background in developing scalable healthcare solutions and orchestrating workflows. Adept at collaborating with cross-functional teams to design robust, user-friendly applications that enhance value-based care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Temporal.io, Terraform, Apollo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Git, GitHub Actions,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UI/UX for healthcare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creating responsive, high-performance interfaces that effectively meet the needs of healthcare providers and patients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seamless integration of complex healthcare workflows while maintaining high standards for reliability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durable and fault-tolerant orchestrations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stateful processes within the healthcare environment to optimize treatment workflows and documentation accuracy for clinical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consumed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intricate health services integration, collaborating effectively with stakeholders to ensure compliance with healthcare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software architecture, focusing on fault tolerance and performance, successfully improving system resource efficiency while enhancing the overall responsiveness of healthcare applications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conceptualize and develop new features, resulting in increased user satisfaction and adoption rates across a range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deployment of production systems using cloud resources, ensuring best practices in CI/CD pipelines for timely delivery of vital application updates and security patches.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tools, engaging in code reviews and agile practices, fostering team collaboration that enhanced code quality and facilitated continuous learning among peers in high-stakes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across multi-tier architectures, implementing best practices in software development and systematically improving application reliability in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long-running healthcare processes by devising effective state management techniques, streamlining operations to minimize downtime and promote seamless workflow transitions among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strategies that dramatically reduced the time-to-market for new features in a rapidly changing healthcare landscape, while meticulously following regulatory compliance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containerization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scalable application deployments in cloud environments and promoting disaster recovery plans across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developer best practices around documentation and code maintainability, offering insightful presentations on effective methodologies for improved knowledge sharing across engineering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actively, leveraging monitoring tools to diagnose issues, develop optimization strategies, and implement corrective actions that heightened system stability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new developers, cultivating a culture of mentorship and knowledge exchange around healthcare application development and architectural best practices that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collaborating with global teams to drive the development of high-quality web applications, ensuring seamless integration across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interactive features through advanced front-end frameworks, while optimizing user experiences through responsive design techniques and innovative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implementing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feature-rich applications, ensuring robust security measures were in place while adhering to industry best practices and agile methodologies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knowledge in asynchronous processing within distributed systems, leveraging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scalability of applications catering to large user bases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implemented testing frameworks that ensured high code quality standards were being met, by encouraging the team to adopt rigorous unit and functional testing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deployment of applications within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strategies that ensured efficient resource allocation and optimized running costs for ongoing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migration of legacy systems to modern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maintainability and performance of applications critical to organizational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version control tools to manage project progress and foster collaboration among engineers, leading to successful integration of features and streamlined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and UX/UI teams to analyze user requirements and transform them into actionable development tasks, ensuring timely delivery of new application features to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proactive troubleshooting strategies in debugging software issues, bringing a methodical approach to diagnosing problems that ultimately improved application reliability for millions of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responding to production issues with a diagnostic approach that once again demonstrated problem-solving capability and maintenance skills necessary in a fast-paced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in development processes, leading initiatives to implement cutting-edge tools that reduced manual intervention, thus accelerating the product development lifecycle and improving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