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development. Proficient in building high-quality, maintainable code using modern frameworks and best practices. Adept in agile environments, fostering collaboration and innovative solutions within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JavaScript, TypeScript,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 on Rails, Node.js, Django, Express.js, Java, Spring Boot,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Oracle, MongoDB, Redis, SQLite,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OAuth2, JWT, API Gateways, Web Security, OWASP,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a large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interchange between the frontend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on application security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conducting vulnerability assessments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gather requirements and enhance application features iteratively.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participated in code reviews to uphold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gains, streamlining data retrieval processes for user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efficient build processes and faster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application hosting, broadening deployment strategies and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search capabilities within applications, providing users with improved experience during data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interactive user experiences and enhancing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and building a collaborative culture among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project scopes and timelines in alignment with company objectives, ensuring that all tasks met top-down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team, translating technical details into user-friendly solutions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legacy codebases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facilitating easier maintenance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drive enhancements in the application, aligning functionality with end-user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solutions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code standards and best practices for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team collaborations to design and execute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sprints, promoting rapid development cycles and quick releases of feature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documented complex system architectures that supported the company's growth in the cybersecurity sector, aligning with modern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testing and deployment frameworks to enhance software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interactions to clarify technical requirements, aiding in bridging communication between technical teams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; utilized insights to optimize and troubleshoot complex application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input on system designs, ensuring robust architecture capable of handling significant user scale while fulfilling strict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iterative design processes for web applications, emphasizing adaptive agile solutions that catered to user-centric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Directly contributed to the technical design of infrastructure setups in cloud environments, increasing automation and reliability for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peer code review processes, emphasizing knowledge sharing and aiding in team growth through constructive feedback and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relational databases, implementing efficient schemas and queries to support growing application complexities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sessions to enhance team members'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professional development and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