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development professional with 11 years of experience specializing in web and mobile applications, skilled in UI/UX design and frontend development. Expertise in Figma, Next.js, React, and TypeScript with a strong ability to autonomously create engaging user interfaces and scalable component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Vue.js, Angular, Svelte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Whimsical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Tailwind CSS, Bootstrap, Foundation, Material-UI, Bulma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Babel, ESLint, Jest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for web applications, ensuring an intuitive user experience in line with strategic requirements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design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high-fidelity prototypes, translating complex concepts into user-friendly interfaces that drive customer engagement and satisfaction in various consumer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production-ready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 focus on accessibility and performance optimization, addressing usability challenges while ensuring compliance with industry standards and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scalable component-based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design systems to maintain consistency and streamline development processes while enhancing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and cross-browser compatibility across all platforms, ensuring a seamless experience for users regardless of device or browser, bolstering client satisfaction through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testing and gathered feedback on interfaces,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iteratively improve designs and adapt development strategies to meet the evolving needs of the business.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education regarding design systems and modern frontend frameworks to enhance personal capabilities and elevate overall project outcomes, contributing to the team's knowledge base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an independent problem-solving approach to develop and maintain robust UI architectures, effectively minimizing dependency on continuous oversight while delivering high-quality outputs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designers and developers, sharing insights into best practices for design implementation and frontend development to cultivate a more skilled and cohesive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on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for design and development workflows, streamlining communication and facilitating knowledge transfer among team members, helping to establish a uniform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integration solutions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expedite UI design processes, demonstrating a commitment to leverage technological innovations in user interface creation, positioning the team as leaders in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teams to align design direction with project goals, maintaining autonomy in the creative process while ensuring deliverables meet business and user needs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a11y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by implementing comprehensive accessibility metrics, ensuring that all user interfaces are inclusive and usable for a diverse range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artistic vision and ownership of projects by combining design expertise and technical development to create products that are visually appealing and functionally robust.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user interfaces for diverse applications at Google,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modular, maintainable components that adhere to performance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the use of design systems that promoted consistency across multiple projects,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comprehensive style guides that facilitated cross-team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researchers to analyze user feedback and iterate on interfaces based on findings, ensuring that design solutions effectively addressed user pain points and enhanced end-user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components and libraries,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while ensuring quick onboarding for new team members and maintaining code quality through rigorous code reviews and unit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testing suites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delivery timelines while maintaining high-quality standards in UI components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for juniors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deepen team expertise across state management and server-side rendering, promoting a well-rounded skill set among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planning for interdepartmental projects to ensure alignment on vision and requirements, effectively translating business objectives into actionable design and development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continuous learning approach to new frameworks and tools, actively researching industry trends and integrating relevant technologies into workflows to enhance productivity and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methods for project management to successfully adapt to shifting priorities and requirements, fostering a culture of responsiveness and agility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rollout of performance optimization initiatives for web applications,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inefficiencies and implement solutions for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developed API integrations and backend services to support frontend architectures, ensuring seamless communication between client-side and server-side technologies while adhering to security and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architectural discussions, contributing insights based on strong hands-on experience with scalable application design patterns and emerging technologies in frontend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