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11 years of experience in developing web and mobile applications. Proven ability to design and implement high-performance user interfaces using React and contribute to full-stack development. Strong advocate for agile methodologies, design thinking, and delivering user-centric solutions, with effective collaboration across cross-functional teams to drive product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HTML5, CSS3, JavaScript, TypeScript, Redux,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Java, Express.js, Kubernetes, PostgreSQL, MongoDB, Apache Kafka,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Playwright, Sentry, Mixpanel, Cypress,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Docker, Webpack, Babel, NPM, Yarn, Figma,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Test-Driven Development, Continuous Deployment, Monitoring Tools, Cloud Services, Infrastructure as Code, Serverless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in the architecture and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crafting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mobile-friendly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and designing reusable components for optimal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refine product requirements, enhancing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visual fidelity aligned with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 to drive agile methodology, promoting transparency, and collective ownership of product features enabling efficient backlog management and technical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and integrate with existing systems, contributing to the growth of our notification engine and ensuring reliable messaging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promoting high-quality standards in production, 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engineering to enhance maintainability and support team growth through collective learning and mentoring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automated test suites, allowing for consistent and reliable delivery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error tracking and user behavior analytics, applying insights to inform product decisions and respond to user feedback expeditiously.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discussions regarding architecture evolution to support growing technical needs,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deployment strategies that align with our scaling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programming standards for the frontend codebase, promoting consistent coding styles and collaborative practices to reduce redundancy, enhance productivity, and streamline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non-engineering teams including sales and support to interpret customer feedback, ensuring iterative improvements to product design and function meet user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opportunities with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payment processing features and optimizing user experience for vendors within our wholesale trade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reviews, giving constructive feedback promoting development pathways, fostering a culture of continuous improvement through knowledge sharing and career growth discussions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assessed and identified technical trade-offs, facilitating informed decision-making processes focused on achieving product vision and effective resource management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empathy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utilizing data-driven insights to iterate on products, ensuring enhancements resonate with user behaviors and elevate overall satisfaction with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security practices within software development lifecycles, recognizing the importance of safeguarding user information and maintaining system integrity at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user experiences that prioritize accessibility and mobile responsiveness while aligning with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participating in daily scrums and retrospective meetings, driving team cohesion and alignment towards common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well-structured, maintainable code for backend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handling of user requests and system interactions across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unit testing and integration processes,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all features were rigorously evaluated before public release, promoting system stability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modern architectures, adopting microservices to improve scalability and maintain functionalities across different platforms while reducing deployment risks and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architectural decisions, focusing on long-term maintainability, performance optimization,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company code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junior engineers on performance bottlenecks, advocating for best practices in coding and efficient debugging techniques to shorten development cycles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customer support escalations by troubleshooting complex production issues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downtime while ensuring accurate resolution in high-pressure situations to maintain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RESTful APIs to serve data efficiently to client applications, ensuring seamless frontend and backend communications to optimize user experiences and platform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enhancing service availability and leveraging modern infrastructure capabilities to bolster operational efficiency in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contributed to product roadmaps by using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key areas for improvement that resulted in increased user engagement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DevOps practices by implementing CI/CD pipelines ensuring efficient build, test,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automation tools, reducing the likelihood of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