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ultra-low latency trading DApps and leading development projects. Proficient in React, blockchain technologies, and multi-chain performance optimization. Excellent communicator skilled in collaborating with cross-functional teams to strengthen product offerings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WebSocket, Zustand, HTML5, CSS3, Sass,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Tron, Bitcoin, Ripple, NFTs, Web3.js, EVM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Performance, State Management, Latency Reduction, Responsive Design, Monitoring Tools, Redux, Memoization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PostgreSQL, Docker, Kubernetes, Jest,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DevOps, SAFe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ultra-low latency trading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sub-second quote refreshes across multiple blockchains, ensuring the platform's performance mirrored centralized exchanges such as Binance.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sophisticated debounced quote engine, optimizing it for transactions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trading experience on the DApp.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a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state management architecture, effectively managing trading operations that required seamless synchronization across various blockchain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order routing logic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order tracking, elevating UX during high trading volume periods amid blockchain volatility.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reusable components that adapted to different wallet types such as embedded, browser-based, and mobile wallets, maintaining consistent UX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protocol implementation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 transfers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retry logic and circuit breakers that improved the user experience amid network instability.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development teams to ensure optimal performance and aesthetic quality in the trading DApp, integrating feedback and iterating on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coordinated with junior developers to improve code quality and foster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outline product features and development timelines, leveraging technical expertise to influence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debugging and performance monitoring tools to identify and resolve bottlenecks within the DApp, enhancing the overall stability of the trading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blockchain integration, promoting a high-trust,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the adoption of new libraries and frameworks that contributed to more efficient project workflow, such as exploring the potential of blockchain integration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agile ceremonies to improve communication and project alignment, ensuring that all project stakeholders were consistently updated on progress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blockchain community by sharing insights and solutions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enhancing the company's visibility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market trends to advocate for feature enhancements that addressed evolving user needs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develop high-performance web applications, utilizing a range of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application components by employing best practices and systematic architectural principles for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robust APIs, ensuring seamless integration with front-end applications while ensuring high availability and low latency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paradigms, making substantial contributions to code efficiency and developer experience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enforce coding standards and improve project quality through thorough feedback and target-driven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application build and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achieving faster production cycles and improved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bug reports and user feedback to troubleshoot and enhance existing features, ensuring software quality while adhering to tight timelines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translate design specifications into functional user interfaces that prioritized both aesthetics and accessibility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continuous delivery of high-quality software,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from user testing to refine features and improve overall application usability, demonstrating adaptability in the fast-paced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documentation to provide clear guidelines and maintained knowledge sharing across teams, ensuring all contributors were well-informed about coding standards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and research within the team, encouraging members to experiment with new tools and frameworks in a pragmatic and safe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