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web and mobile application development, specializing in modern frontend technologies such as React, Next.js, and TypeScript. Adept at collaborating with cross-functional teams to design and implement robust, scalable solutions for high-impact projects in the healthcare technology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TypeScript, JavaScript, CSS-in-JS,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Node.js, Webpack, Babel, Figma,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WebSockets, EDI, X12 HIPAA,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CI/CD, Terraform, Kubernetes,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Practices:</w:t>
      </w:r>
      <w:r w:rsidRPr="009C6822">
        <w:rPr>
          <w:rFonts w:ascii="Roboto Light" w:eastAsia="Roboto Light" w:hAnsi="Roboto Light" w:cs="Roboto Light"/>
          <w:sz w:val="20"/>
          <w:szCs w:val="20"/>
        </w:rPr>
        <w:t xml:space="preserve"> Responsive Design, Accessibility (a11y), Design Systems, User Experience (UX), UI Testing, Component Libraries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interactive and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seamless user experience for healthcare technology applications that demand high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backend engineers, and designers to define user requirements and functionality, ensuring that the final product met and exceeded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reusable and accessible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CSS-in-JS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which significantly improved the efficiency of the team in designing and maintaining consistent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establishment and enhancement of the design language system, ensuring all team members adhered to best practices in component production and design alignment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quality and maintainability by participating in code reviews, providing constructive feedback, and fostering a culture of engineering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maximum speed and scalability, identifying performance bottlenecks and integrating best practices for frontend optimization across different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UI functionality and performance, ensuring a bug-free user experience prior to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backend teams to design and document APIs, leveraging strong communication skills to bridge the gap between frontend and backend development for efficient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usage data to iteratively improve the frontend experience, incorporating agile methodologies and design thinking into development cycles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collaborative environment by sharing best practices in coding standards and promoting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daily stand-ups, sprint planning, and retrospectives, promoting transparency and accountability in project execution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culture of continuous improvement and adaptation to new technologies, always eager to research and implement new tools that enhance productivity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the product development teams to provide insights about customer needs and challenges, playing a pivotal role in steering product direction toward customer-first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internal tools and components, ensuring that knowledge was captured and easily accessible for future reference by the entire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initiatives aimed at reducing technical debt, reformulating legacy code to align with current standards, and enhancing maintainability and scalability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server-side rendering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SEO and loading performance for various consumer-facing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transform visuals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high-quality web applications, focusing on an optimal balance between aesthetics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such as functional and visual tests to validate application integrity, enhancing collaboration with QA teams to uphold quality assurance standards across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development sprints, focusing on prioritizing features that improved application performance, established by analyzing user metrics and collaborative brainstorming sessions with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efficiently, ensuring seamless data flow and real-time updates within applications, enhancing user experience and interaction with enterprise-level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evolve and optimize the tech stack, incorporating new technologies that aligned with evolving trends in frontend development and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utilizing modern architectures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Atomic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maintainability and facilitated rapid development cycles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mentorship of junior engineers, aiding their development through code reviews and hands-on sessions with best practices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development processes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facilitating an automated testing and deployment pipeline that streamlined production pushes and minimized human error in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Keenly analyzed and corrected performance bottlenecks in existing applications, leading initiatives to refine codebase quality and implementation techniques across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 training sessions to familiarize employees with new tools and technologies, enhancing internal knowledge and ensuring that all team members were up-to-date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improving version control practices, ensuring efficient project management, and reducing merge conflicts among multiple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