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Proficient in building high-performance data-driven interfaces using TypeScript, React, and Tailwind. Adept in collaborating with multidisciplinary teams to leverage AI technologies for enhanced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Tailwind CSS,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Node.js, PostgreSQL,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AI APIs, OAuth2.0, WebSocket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responsive, data-heavy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user satisfaction in complex logistics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managers and backend engineers to design intuitive user interfaces that simplified AI-driven workflows, enhancing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full product lifecycle management, from initial wireframes and prototypes to production-ready releases on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comprehensive styling across applications, ensuring a cohesive user experience that aligns with modern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processes and reducing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AI and backend teams to assure reliability of integrated features, conducting reviews focused on accuracy and trustworthiness of AI-driven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optimize application performance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interactions, enhancing data retrieval and processing speeds.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teams across different functions, advocating for user-centric design while balancing technical constraints and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mentorship of junior developers, fostering an environment of continuous learning and collaborative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promoting collaborative workflows while managing complex project histories and maintaining code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monitoring solutions for production systems, ensuring operational resilience and uptime in line with service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configuration for optimizing frontend builds, significantly improving load times and user experiences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agile methodologies, leading sprint planning sessions to enhance team productivity and deliver value incrementally and iteratively.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brainstorming sessions for feature development, leveraging insights from industry trends to inform product improvements and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promoted knowledge sharing within the team by organizing tech talks focusing on emerging technologies and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leading-edge web applications at scale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user interfaces that directly address user needs and enhance overall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architectural decisions concerning web application frameworks, influencing standards and best practices across projects by promoting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primary library.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cross-team collaborations to define APIs and integrate third-party services, which helped streamline data interactions for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expertise in developing complex back-end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quick turnaround on critical server-side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health using interactive dashboards created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Admin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developers had visibility into system performance and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and end-to-end testing strategies, prioritizing code quality and user satisfaction by ensuring robustness across different use cases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accessibility by adhering to best practices and guidelines, ensuring compliance with industry standards and inclusivity for a wider range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adapted to the latest trends in frontend development, ensuring tools and libraries stayed up to date with the global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 seamless onboarding process for new developers by providing comprehensive documentation and implementation training on development workflows and application setups.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customer feedback and metrics to inform iterative design improvements, ensuring user needs were consistently met and exceeded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