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Vue, TypeScript, and JavaScript with a robust background in team leadership and project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Vue, React, HTML5, CSS3, JavaScript, TypeScript, SASS/SCSS,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EC2, S3,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Parcel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while maintaining a high level of performance throughout various projects in the enterprise solutions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choose the best technologies for new project implementations, ensuring alignment with industry trends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existing codebases by implementing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code maintainability and readability for future developers working on the same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small team of Junior Developers, providing mentorship on coding best practices, design patterns,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within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focusing on maintaining high-quality standards in project deliverables, ensuring all code adheres to the team's architectural guidelines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enhanced backend functionality, which supports scalable applications in various deployment scenarios, thus optimizing cloud resource utilization and cost-effectiveness.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responsive design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user engagement and satisfaction across multiple client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development progress, and sprint planning, fostering a culture of accountability and transparency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performance, resulting in fewer post-deployment issues and higher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including daily stand-ups, sprint reviews, and retrospectives to maintain team cohesion and expedite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time to market for critical updates and new features on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development processes by evaluating emerging technologies and techniques, leading to better team workflow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translate design artifacts into functional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frameworks to meet user-centered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troubleshot application issues and provided timely solutions, contributing to overall system uptime and user satisfaction levels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recommendations to stakeholders to influence project direction and technology adoption, underscoring the importance of adopting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which leveraged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some projects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user-centric experiences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contributing to requirements gathering, design, coding, testing, and deployment phases, which improved project visibility and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functionality, achieving zero critical bugs post-launch in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ensure smooth integration of designs into functional applications, focusing on responsive design principles and accessibility standards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integration of code changes and effective collaboration within multifaceted development teams across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project requirements and translate business needs into technical specifications, thereby aligning development with client expectations and reducing revisions.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team members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enhancing overall team skill levels and project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through complex coding challenges, fostering an environment of learning and development while achieving key project milestones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