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developer with 11 years of experience specializing in web and mobile application development. Proficient in architecting robust frontend solutions using modern frameworks with a focus on enhancing developer experiences and performance. Expertise in React, Angular, and micro-frontend architectures to enable seamless integrations and optimizations.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Angular, HTML5, CSS3, SASS/SCSS,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 Federation, Single-spa, Web Components, Microservices, Monorepo, Nx, Lerna, Bit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Vite, Rollup, Jest, Cypress, Git, CI/CD,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TensorFlow, Kubernetes, OpenAI, Machine Learning, API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New Relic, Sentry, Grafana, Prometheus, APM, CDN Optimization, Load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of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Module Federation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independence among engineering teams while ensuring high-quality standards and cross-team collaboration aligned with architectural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shared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packages to enforce consistent development patterns across the organization, significantly enhancing the developer experience and efficiency for over 20 teams utilizing the platform his team built.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comprehensive developer platform strategy that streamlined CI/CD workflows through the creation of automated testing protocols and developer tools, enhancing code reliability and team productivity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drive the integration of machine learning capabilities into existing systems, designing AI components that utilized standard messaging protocols to ensure efficient communication and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initiatives to optimize the frontend application, effectively reducing large bundle sizes and improving page load times, while implementing best practices in performance monitoring and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framework migrations to adopt modern technologies, ensuring legacy systems were updated with critical security fixes and enhancements, implementing best practices to secure applications from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extensive documentation on new architectural standards and practices, contributing to a centralized knowledge base which increased onboarding efficiency for new engineers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intensive code reviews and pair programming sessions, enhancing their technical expertise while fostering a collaborative team culture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testing standards across multiple teams, implementing robust strategies that include unit, integration, and end-to-end tests, ensuring software reliability and code quality were maintained at high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seminars and knowledge-sharing sessions to educate engineering teams on new tools, frameworks, and best practices, promoting a continuous learning environment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 designers to design user interfaces that are visually appealing and user-friendly, balancing aesthetics with technical requirements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advanced developer tooling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debugging capabilities that leveraged AI-powered suggestions, aimed at accelerating development processes and minimizing bottlenecks in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 transition towards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 for front-end projects, simplifying dependency management and enhancing version control capabilities across multiple applications developed by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observability platforms to monitor application health and performance metrics, allowing proactive identification of issues and quick responses to prevent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developing and deploying applications, implementing efficient resource management strategies that reduced operational costs while scaling services based on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large-scale web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improve functionality for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user experiences across both web and mobile platforms, increasing accessibility for diverse user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 sessions to revise user requirements, ensuring that application designs met business objectives while conforming to technical constraints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effective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essential testing frameworks to enhance code quality and reduce the incidence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codebases to modern frameworks,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type safety and enhancing maintainability for future development tasks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 to facilitate continuous integration and deployment practices, enabling quicker and safer releases of new features while maintaining overall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establishing performance benchmarks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load times and overall application performance while minimizing latency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community-driven projects to create comprehensive documentation for newly adopted technologies, contributing to internal knowledge bases that improved onboarding experiences for new team members and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lifecycles effectively, collaborating with stakeholders to gather feedback on features and enhance the iterative development process based on user experience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ensure adherence to best practices and architectural guidelines, mentoring peers and contributing to a culture of quality and high performance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implementing modern design systems and consistent UI patterns across different applications, collaborating with Design teams to ensure design coherency and a superior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methodologies through continuous learning and experimentation, actively sharing insights with colleagues to foster a culture of innovation and improved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