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high-performance web and mobile applications using React, Next.js, and cloud services. Expert in architecting component libraries and maintaining best practices through collaboration, adaptability, and advanced testing techniques. Committed to innovative solutions that enhance user experience and streamline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Gatsby, Astro, HTML5, CSS3, TypeScript,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GraphQL, REST APIs, AWS Lambda, DynamoDB, Express.js, Serverless Framework,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GitLab CI, npm, Webpack, Vite, Visual Studio Code,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w:t>
      </w:r>
      <w:r w:rsidRPr="009C6822">
        <w:rPr>
          <w:rFonts w:ascii="Roboto Light" w:eastAsia="Roboto Light" w:hAnsi="Roboto Light" w:cs="Roboto Light"/>
          <w:sz w:val="20"/>
          <w:szCs w:val="20"/>
        </w:rPr>
        <w:t xml:space="preserve"> Contentful CMS, Content Modeling, Component Schemas, Agile Methodologies, Microservices Architecture, CloudFront, CloudWatch, DevOps Practices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React Testing Library, Playwright, Unit Testing, Integration Testing, Visual Regression Testing, Continuous Deployment, Semantic Versioning, Mocking Libraries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developed, and maintained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libraries that improved code reusability and significantly enhanced the efficiency of development teams through seamless integration with various applications and marketing pages.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Gatsby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Astro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APIs that ensured scalability and performance benchmarks were consistently met across diverse web applications and partner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rigorous coding standards and enforced design patterns that complemented team-wide documentation practices, resulting in improved collaboration among cross-functional development teams and streamlined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rich interactive experience for developers, which solidified a common understanding of component usage and best practices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bugs and improving code quality while streamlining the release cycle through better testing practices and developer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efforts from legacy systems to modern frameworks, demonstrating adaptability and refining processes while ensuring minimal disruption to ongoing projects and existing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developer tools and CLI utilities that enhanced component adoption, resulting in improved developer satisfaction and increased usage of components across various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content teams to design dynamic content-driven components that richly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Contentful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marketing and authenticated portals were effectively optimized for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infrastructure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CloudFront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maximum reliability and efficiency in serverless architectures and cost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processes, resulting in consistent deployment of high-quality products with minimal downtime and higher satisfaction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complete deployment pipelines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versioning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that every component version was accurately documented and easily accessible to developer teams for future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performance optimization,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hooks knowledge to ensure all applications were responsive and provided an unmatched user experience across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establishing clear component design patterns and standards that projected high accountability and streamlined workflow efficiencies, enhancing overall team productivity and reducing redundancies during component creation.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component integration strategies, fostering a culture of knowledge sharing and continuous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legacy systems, identifying opportunities for modernization and aligning transition plans to ensure that all stakeholders were informed and engaged throughout the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integrating modern tools and frameworks while focusing on creating scalable solutions that met both user and business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supported RESTful APIs, ensuring seamless data retrieval and interaction for dynamic application needs across various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user interface experience and significantly impacting user engagement through aesthetic improvements and functionality advances.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continuous integration and continuous deployment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deployment time and increasing reliability for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transforming legacy JavaScript and CSS into efficient, minimized assets for production that enhanced load times and user experiences for mobile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and end-to-end verification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code quality through rigorous testing practices that detected critical bugs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feature functionality of the platform through routine code reviews and one-on-one mentorship sessions, resulting in a measurable increase in team output and high-quality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teams to translate designs into functional web applications, ensuring a smooth transition from design mockups to actionable code within tight deadlines and budget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user behavior and subsequently iterating on application features based on observed user engagement patterns and feedback to improve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rituals including daily standups and sprint planning sessions, employing collaborative strategies to foster transparent communication and optimize teamwork efficiency across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cross-team integration efforts by developing protocols for knowledge transfer concerning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integration with legacy databases while driving innovation in critical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lifecycle of software development projects, from initial requirements gathering through positive stakeholder interactions and presentation of final outputs that met specified business objectives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