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designing and developing robust backend systems, cloud-based solutions, and data-driven applications using diverse technologies. Proficient in Python, Node.js, PostgreSQL, and familiar with AWS and GCP. Eager to leverage expertise to contribute to cutting-edge solutions in AI and data analytics.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Node.js, Go, Java, Ruby, Scala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Heroku, DigitalOcean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Travis CI, GitLab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&amp; AI: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Spark, Apache Kafka, TensorFlow, PyTorch, MLflow, BigQuery, Airflow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GraphQL, RESTful APIs, Express.js, Flask, Django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developed scalable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integration of AI-driven solutions within client workflows to improve operational efficiency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data pipelines for ingesting and normalizing large datasets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data accessibility and performance for client-facing applications, ensuring high data integrity at all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automate testing and deployment, significantly reducing release times while enhancing code quality and overall application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API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allowing seamless interaction between frontend applications and backend systems, improving overall user experience and interaction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Deployed cloud-based infrastructure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resource allocation and reducing operational costs through effective management of serverless architectures, resulting in enhanced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teams, driving architectural decisions and technical direction through collaborative discussions, ensuring all engineering efforts aligned with business goals and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system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deployment strategies for backend applications with an emphasis on scalability and fault tolerance in high-traffic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microservices architectures to compartmentalize application functionality,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facilitated better resource utilization and easier maintainability of codebases.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in production environments, focusing on infrastructure improvements that supported reliable and cost-effective deployment practices with no downtime during rollouts.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for tech stack updates with emerging technologies and tools, improving existing systems' engagement, security, and speed across application layers, ensuring alignment with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comprehensive documentation of system architectures and workflows, responsible for the knowledge transfer and onboarding of new team members focused on building a collaborative culture and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directly with clients, gathering feedback from stakeholders about evolving requirements and changes, adapting development plans quickly to meet user expectations and enhancing product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best practices for backend development and cloud integrations, bridging knowledge gaps between teams and ensuring alignment on project expectations and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effective error handling and monitoring systems within backend applications, enhancing application reliability and user trust by minimizing downtime related to backend issues or failures.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cultivating a positive engineering culture that emphasized innovation, hands-on problem-solving, and continuous learning, thereby fostering a supportive and high-performing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backend components of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significant product features that improved overall functionality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of high-concurrency systems implemented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improved response times and enhanced user interactions across different web applications deployed.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requirements gathering and analysis to inform system designs, ensuring all backend solutions addressed user needs effectively and fit within the overall architectural 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modeling and management, ensuring that the backend systems maintained data integrity and optimized query performance while interfacing with frontend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frontend teams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between user-facing applications and backend services through effective API design and implementation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transition of legacy systems to microservices architectures,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management, which improved deployment flexibility and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Monitored, maintained, and optimized existing production backend systems, employing best practices in backup, disaster recovery, and data security protocols to protect sensitive information.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instilling best practices in coding, testing, and documentation that ensure high-quality outputs from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real-time data processing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messaging queues, resulting in enhanced responsiveness and performance of systems handling concurrent requests and data streams.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methodologies with the team, fostering a culture of collaborative development and continuous improvement through regular sprint reviews and retrospective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emerging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machine learning capabilities, which enriched product offerings and increased market competitiveness.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deployment processes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orchestration tools, simplifying infrastructure management and allowing for rapid scalability during high-demand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