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applications, focusing on customer-centric solutions in secure environments. Expertise in architecture, secure code delivery, and team mentorship, with a strong commitment to mission impact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Typescript, Go, Ruby,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Spring, ASP.NET,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GitHub Actions,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OpenShift, Palantir Foundry, Apollo, Salesforce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Apache Cassandra, ElasticSearch, Redis, GraphQL, SQL Server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to architect and deliver secure and scalable code solutions for government clients, focusing on mission-critical applications tailored to specific operational needs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by embedding with customers, conducting needs analysis, and rapidly prototyping ideas, demonstrating a commitment to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construction of technical projects from inception through production, ensuring adherence to best practices in coding standards and security throughout every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performance feedback, fostering an environment of continuous learning and improvement while enhancing team capabilities in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product trends and technologies, translating findings into actionable insights for architectural decisions that drive mission excellence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 to translate product vision into actionable technical realities, enhancing communication and ensuring project alignment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Embedded within customer teams, facilitating feedback sessions to demonstrate progress on deployments and collect performance data to inform iterative improvements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architectural designs for various systems, ensuring maintainability and security were embedded within the code delivery pipeline, resulting in improved software resilience and operational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in implementations, capitalizing on their capabilities to deliver data-driven insights and streamline workflows in secure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and security through regular review processes, implementing automated testing frameworks to catch defects early and mitigate risks before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team-based problem-solving sessions to surmount technical challenges while prioritizing mission outcomes over conventional feature development, exemplifying dynamic thinking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deployment processes within cloud environments,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scalable and flexible infrastructure solutions aligned with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conventional approaches by leading discussions on system design and architecture solutions that align with industry best practices and government standards for secure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internal presentations and workshops on coding best practices and new technologies, fostering a culture of knowledge sharing and innovation across technical disciplines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focused on quality assurance and secure programming, employing automated tools to enforce coding standards and compliance with governmental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dynamic interfaces that effectively addressed user requirements while optimizing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an agile development environment, collaborating with product owners and stakeholders to refine application requirements, maximizing team efficiency and responsiveness to changing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key phases of software development, focusing on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secure RESTful APIs that enhanced the overall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deployment processes through automation and efficiency, significantly reducing time to production while minimizing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 processes, emphasizing the importance of maintainability and security in software development practices, ensuring all deployed solutions met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documentation for all developed applications, enhancing knowledge transfer within the team and providing valuable resources for future development and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sessions, iterating on feedback received to ensure the final product adhered to customer expectations and was ready for a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 management skills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flows and enabling robust analytics capabilities that provided actionable insights for users and customers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aligning technological capabilities with evolving business needs, and ensuring the delivery of timely, mission-critical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through iterative design improvements based on direct feedback from clients and end-users, prioritizing functionality and ease of use in application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that focused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container orchestration effectively, enhancing the scalability and deployment processes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that shared industry trends around secure coding practices and application architecture, nurturing a culture of continuous professional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