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developer with 11 years of extensive experience in web and mobile applications, showcasing strong expertise in TypeScript, React, Node.js, and PostgreSQL. Proven track record in building modern, responsive applications that meet stringent security and performance standards. Adept at integrating machine learning models and enhancing CI/CD processes within diverse environments. A collaborative team player ready to contribute to mission-critical projects, focused on delivering impactful solutions for national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CSS, HTML, SQL,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Next.js, Node.js, TailwindCSS, Express, GraphQL, Vue.js, Svelte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MySQL, MongoDB, Apache Iceberg, SQLite, Redis, Cassandra, InfluxDB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GitHub Actions, Jenkins, CircleCI, Terraform, Ansible,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Pipelines &amp; ML:</w:t>
      </w:r>
      <w:r w:rsidRPr="009C6822">
        <w:rPr>
          <w:rFonts w:ascii="Roboto Light" w:eastAsia="Roboto Light" w:hAnsi="Roboto Light" w:cs="Roboto Light"/>
          <w:sz w:val="20"/>
          <w:szCs w:val="20"/>
        </w:rPr>
        <w:t xml:space="preserve"> MQTT, Redpanda, Dagster, Apache Kafka, TensorFlow, PyTorch, Scikit-Learn, Apache Spark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modular application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scalable user interfaces and ensuring seamless integration with back-end services and APIs.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historical and real-time data feeds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WebGPU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to enhance processing speeds and visualization capabilities for maritime data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advanced analytical queries and indexing strategies to optimize data retrieval for AI-driven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local development processes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minimizing deployment times and ensuring robust application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Modified and deployed real-time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Redpanda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MQTT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increasing data throughput while maintaining data integrity for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integrated machine learning models into application features, enhancing functionalities like predictive analysis and data categorization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tooling and GitHub Actions for CI/CD, improving build and release cycles, and streamlining collaboration between engineering and quality assurance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exercises, analyzing Lighthouse scores and query optimizations, leading to a significant improvement in application responsiveness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uphold best practices in code quality, ensuring all code was properly linted, formatted, fully typed, and covered with tests before merging.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and best practices, fostering a collaborative environment that encourages knowledge sharing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managed container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resource utilization while simplifying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flexible data querying and efficient data retrieval across various components within the application architecture, providing a robust and dynamic back-end.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geospatial analysis and GIS integration to expand the capabilities of maritime domain awareness applications, utilizing relevant geolocation APIs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overall performance and security of applications within a remote-first environment, focusing on compliance and best practices in DevSecOps.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define project scope and deliverables, ensuring alignment with customer requirements and strategic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and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components to enhance performance, accessibility, and user engagement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that implemented RESTful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ensuring efficient data handling and seamless integration between client-side and server-side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translate business requirements into technical specifications, fostering alignment between development and business objectives for successful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containerized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microservices architecture to improve scalability and maintainability of deployment pipelines in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tests and integration tests in a continuous delivery pipeline, ensuring high standards of code quality, reliability, and responsiveness to changes in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data storage solutions by migrating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database designs for speed and performance, implementing best practices in data indexing and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team members and facilitated knowledge sharing through peer programming sessions and mentoring junior developers on best practices in coding and application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building robust server-side logic to support frontend functionalities, ensuring high availability and performance under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for improved application functionalities, maintaining high levels of security and data integrity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experimented with state management libraries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Context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the best practices to improve application state management for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sprint cycles, actively participating in agile ceremonies to foster teamwork and iterative improvement processes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documentation for APIs and application components, ensuring clarity and ease of use for end-users and fellow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