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developing web and mobile applications. Proven ability to design integrations, develop APIs, and liaise with banking clients to deliver impactful AI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TypeScript, JavaScript, Java,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 Express.js, Spring Boot,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Cassandra, SQLite, Oracle,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SOAP, gRPC, Swagger, Postman,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Kubernetes, Jenkins, Git, CI/CD,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OAuth, JWT, SSL, PCI-DSS, GDPR, SAML, IAM, Encryption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entire lifecycle for several AI products aimed at banking clients, ensuring each deployment was optimized for production and aligned with compliance requirements across various financial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collaborated with executives and engineering teams to design and architect robust integrations between the company's AI platform and varied existing banking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bank stakeholders to capture requirements, translating complex business scenarios into technical solutions that met operational goals and regulatory standards of banking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prototypes and proof-of-concept applications that addressed real-world banking challenges, significantly enhancing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working sessions that incorporated feedback from bank operations teams, iterating on features that addressed specific pain points in banking processes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frameworks that improved integration capabilities and enhanced system performance for real-time banking operations within the AI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participated in code reviews to uphold high coding standards, improving team collaboration and knowledge in key technologies and methods of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to define and drive technical product decisions, ensuring that innovation coexisted appropriately with security and compliance in banking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AI engineers to ensure model reliability within live environments, focusing on iterative improvements that enhanced performance and client satisfaction based on real-time usage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workshops for bank clients on deploying AI solutions effectively, aiding them in navigating the complexities of integration with existing technological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adaptability in fast changing environments, showcasing the ability to pivot quickly in response to evolving platform requirements and client feedback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loops with clients to gather insights and iteratively enhance product features that tailored solutions to specific banking domain challenges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technical documentation including design specs, integration guides, and user manuals to streamline deployment processes and enhance user engagement on banking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Mapped out the architectural framework for integrating advanced AI functionalities within legacy systems, identifying any potential challenges early in the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executives and key stakeholders to ensure continuous alignment and awareness of project statuses, regulatory changes, and operational adjustments required for AI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key member of the software engineering team, developing high-performance web applications that served varied business needs, while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entire software development lifecycle, from requirements gathering and design through testing and deployment, ensuring high code quality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allowing seamless integration between applications and backend services, improving system efficiency and performance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analyze existing processes and identify opportunities for improvement, pushing the boundaries of innovation within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culture of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 storage solutions, optimizing data retrieval processes and enhancing application responsiveness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input on backlog prioritization, sprint planning, and retrospective analyses to improve project execution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ensure rigorous testing processes were enforced, facilitating the identification and resolution of bugs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code quality while ensuring reliability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security, implementing best practices that included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and ensuring compliance with relevant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capture requirements and feedback, translating business needs into technical deliverables that directly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continually updating personal knowledge and adapting to industry trends to keep applications cutting edge and relevant.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