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Civil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Forensic Structural/Civil Engineer with over 11 years of experience in structural analysis, forensic investigations, and multi-discipline collaborations. Proven expertise in utilizing advanced 3D scanning and engineering analysis software for precise evaluations. Committed to delivering innovative solutions through thorough assessments and technical reporting in complex engineering scenarios.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Engineering Tools:</w:t>
      </w:r>
      <w:r w:rsidRPr="009C6822">
        <w:rPr>
          <w:rFonts w:ascii="Roboto Light" w:eastAsia="Roboto Light" w:hAnsi="Roboto Light" w:cs="Roboto Light"/>
          <w:sz w:val="20"/>
          <w:szCs w:val="20"/>
        </w:rPr>
        <w:t xml:space="preserve"> 3D Scanning Software, Finite Element Analysis (FEA), Structural Analysis Software, AutoCAD, Revit, SAP2000, MATLAB, STAAD Pro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w:t>
      </w:r>
      <w:r w:rsidRPr="009C6822">
        <w:rPr>
          <w:rFonts w:ascii="Roboto Light" w:eastAsia="Roboto Light" w:hAnsi="Roboto Light" w:cs="Roboto Light"/>
          <w:sz w:val="20"/>
          <w:szCs w:val="20"/>
        </w:rPr>
        <w:t xml:space="preserve"> Data Visualization Tools, Python for Data Analysis, R for Statistical Computing, SQL for Database Management, Excel for Data Analysis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Reporting Tools:</w:t>
      </w:r>
      <w:r w:rsidRPr="009C6822">
        <w:rPr>
          <w:rFonts w:ascii="Roboto Light" w:eastAsia="Roboto Light" w:hAnsi="Roboto Light" w:cs="Roboto Light"/>
          <w:sz w:val="20"/>
          <w:szCs w:val="20"/>
        </w:rPr>
        <w:t xml:space="preserve"> Technical Report Writing, Presentation Software, Technical Documentation Tools, Microsoft PowerPoint, Microsoft Word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Compliance and Standards:</w:t>
      </w:r>
      <w:r w:rsidRPr="009C6822">
        <w:rPr>
          <w:rFonts w:ascii="Roboto Light" w:eastAsia="Roboto Light" w:hAnsi="Roboto Light" w:cs="Roboto Light"/>
          <w:sz w:val="20"/>
          <w:szCs w:val="20"/>
        </w:rPr>
        <w:t xml:space="preserve"> Building Code Compliance, ASCE Standards, ASTM Standards, ISO Quality Management Standards, NEHRP Guidelines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Tools:</w:t>
      </w:r>
      <w:r w:rsidRPr="009C6822">
        <w:rPr>
          <w:rFonts w:ascii="Roboto Light" w:eastAsia="Roboto Light" w:hAnsi="Roboto Light" w:cs="Roboto Light"/>
          <w:sz w:val="20"/>
          <w:szCs w:val="20"/>
        </w:rPr>
        <w:t xml:space="preserve"> Project Management Software, Version Control Systems, Collaboration Platforms (e.g., SharePoint), Microsoft Teams, Zoom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Civil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detailed assessments of property damage related to structural failures,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3D scanning technology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precise forensic analysis and robust technical reports for insurance companies and legal entities.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site inspections and evaluations for residential and commercial properties,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 analysis software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the root causes of damage and necessary repairs.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presented educational materials and technical presentations to diverse client groups, enhancing understanding of complex engineering concepts and fostering credible professional relationships.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litigation teams, insurance adjusters, and construction professionals to provide expert opinions and testimony based on rigorous forensic evaluations and established engineering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thorough technical reports detailing findings from inspections, ensuring documents are easily understood by clients and capable of withstanding scrutiny in legal settings.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innovative methodologies in damage assessment and repair scope definition, significantly improving the effectiveness of forensic investigations conducted by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operational efficiency by cross-training with multidisciplinary teams, fostering shared expertise in evidence collection and damage assessment strategies for diverse engineering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professional development by reviewing technical publications and participating in relevant industry conferences, thus elevating technical credibility and knowledge in forensic engineering.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software tools such as MATLAB and Python to conduct data analyses and simulations, aiding in the verification of structural performance under various stress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regular project management duties, balancing multiple investigations and ensuring all reports fulfilled strict deadlines and regulatory standards, contributing to overall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Observed safety and compliance protocols diligently throughout the assessment process, ensuring all inspections met legal standards and organizational quality benchmarks to prevent further hazards.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Prepared for and participated in depositions, articulating complex technical findings in a clear, concise manner to lawyers, judges, and juries as an expert witness.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strong professional relationships with clients and stakeholders by delivering consistent and accurate assessments, thus enhancing company reputation within the forensic engineering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peer reviews of engineering reports and methodologies, providing critical insights that enhanced the overall quality and reliability of forensic investigations performed.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team discussions and strategic planning sessions aimed at enhancing the service offerings of the forensic engineering department, ensuring best practices were always prioritized.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engineering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applications that streamline engineering analysis processes and improve investigative workflows for civil structures across diverse domains.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 cross-functional teams to implement data-driven insights in forensic engineering evaluations, facilitating successful resolution of complex structural failure investigations and compliance assessments.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documentation for software development processes, ensuring all project stakeholders were informed and educated on technical deliverables and milestones achieved.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coordination meetings with senior engineers and project managers to align project goals and deliverables with client expectations and legal requirements, promoting transparency.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version control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and track changes in codebases, ensuring integrity and consistency across software projects contributing to the efficiency of engineering assessments.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to foster a culture of quality and technical excellence, providing constructive feedback that improved team output and software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the integration of innovative solutions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virtual simulation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preemptively identify potential structural vulnerabilities during live projects, solidifying the engineering preventative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collaboration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communication and project management, driving timely completion of forensic analyses while fostering a collaborative team environment.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