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11 years of experience in software development, focusing on designing scalable data solutions for web and mobile applications. Proficient in modern data engineering tools and methodologies, with a strong emphasis on building efficient data pipelines and supporting AI-driven insights. Committed to delivering high-quality data for business impact and analytics use cases.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Kafka, DBT, Databricks,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Athena, EC2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Architectures:</w:t>
      </w:r>
      <w:r w:rsidRPr="009C6822">
        <w:rPr>
          <w:rFonts w:ascii="Roboto Light" w:eastAsia="Roboto Light" w:hAnsi="Roboto Light" w:cs="Roboto Light"/>
          <w:sz w:val="20"/>
          <w:szCs w:val="20"/>
        </w:rPr>
        <w:t xml:space="preserve"> Apache Iceberg, Lakehouse, NoSQL, Data Lakes,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Visualization:</w:t>
      </w:r>
      <w:r w:rsidRPr="009C6822">
        <w:rPr>
          <w:rFonts w:ascii="Roboto Light" w:eastAsia="Roboto Light" w:hAnsi="Roboto Light" w:cs="Roboto Light"/>
          <w:sz w:val="20"/>
          <w:szCs w:val="20"/>
        </w:rPr>
        <w:t xml:space="preserve"> Power BI, Tableau, Looker, ThoughtSpot, Metabase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complex batch and streaming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modernize the data ingestion process at iVision, enhancing data accessibility for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analytics-ready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transformation logic to ensure reliable data output used by critical business intelligence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real-time data processing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immediate analysis of data streams and increasing responsiveness to operational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data requirements and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goals and technical feasibility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frameworks and monitoring protocols to maintain high standards of data integrity and reliability within production pipelines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analytics, enabling the integration of AI components within the data processing workflows, promoting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and cost efficiency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Athena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EC2, leading to significant savings and system performance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semantic layer that facilitates intuitive reporting and self-service analytics, empowering non-technical users to derive insights from data without SQL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Ingested and managed data from various internal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data integration tasks and ensuring consistent data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and optimization of data workflows, improving processing times and system throughput to meet growing data demands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Genie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AI use cases, which streamlined data access for machine learning applications and enhanced model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established best practices for data engineering processes, promoting sustained knowledge sharing and adherence to standards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communication with stakeholders to define project scopes and deliverables, ensuring alignment on timelines and expectations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modernization of the data architecture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Lakehouse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leading to improved data alignment across analytics and operational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privacy and compliance measures into data access protocols, ensuring adherence to industry standards and regulatory requirements throughout data handling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flow and processing essential for product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ETL processes and developed comprehensive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depth and quality of analytics-generated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real-time data ingestion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challenges in timely data availability for decision-making processes within large-scale operating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integrate AI functionalities into analytics frameworks, leveraging cutting-edge technologies and maintaining a strong focus on data quality and relevance.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for continuous integration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included establishing effective monitoring and debugging strategies for enhanced operational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Redesigned internal data warehouse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query performance and reduced operational costs over enterprises.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business intelligence teams to create user-friendly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key stakeholders access to critical analytics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reporting functions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business users with a powerful tool for data exploration and insights on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maintain high levels of data integrity and security across various data assets processed in enterprise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company-wide data literacy initiatives, promoting the usage of self-service BI tools among non-technical staff, significantly increasing adoption of data-driven decision-making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architectural designs for data solutions, ensuring the delivery of scalable, maintainable systems that supported evolving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best practices for data quality assurance, creating comprehensive checklists and procedures that reduced error rates in batch processes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