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Enterprise Data Architect with 11 years of experience in software development, specializing in data systems and architecture. Proven ability in designing data models and integrating clinical data solutions to enhance healthcare accuracy and operational efficiency. Skilled in employing technologies like SQL, NoSQL, ETL, and cloud platforms to promote data interoperability while maintaining compliance with healthcare regulations.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MongoDB, PostgreSQL, Oracle DB, Cassandra, Azure Cosmos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w:t>
      </w:r>
      <w:r w:rsidRPr="009C6822">
        <w:rPr>
          <w:rFonts w:ascii="Roboto Light" w:eastAsia="Roboto Light" w:hAnsi="Roboto Light" w:cs="Roboto Light"/>
          <w:sz w:val="20"/>
          <w:szCs w:val="20"/>
        </w:rPr>
        <w:t xml:space="preserve"> Apache Kafka, Talend, Informatica, Apache Nifi, Mulesoft, SSIS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IBM Cloud, Salesforce,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R, SQL,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Standards:</w:t>
      </w:r>
      <w:r w:rsidRPr="009C6822">
        <w:rPr>
          <w:rFonts w:ascii="Roboto Light" w:eastAsia="Roboto Light" w:hAnsi="Roboto Light" w:cs="Roboto Light"/>
          <w:sz w:val="20"/>
          <w:szCs w:val="20"/>
        </w:rPr>
        <w:t xml:space="preserve"> FHIR, HL7, X12, JSON, XML, CDM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 Tools:</w:t>
      </w:r>
      <w:r w:rsidRPr="009C6822">
        <w:rPr>
          <w:rFonts w:ascii="Roboto Light" w:eastAsia="Roboto Light" w:hAnsi="Roboto Light" w:cs="Roboto Light"/>
          <w:sz w:val="20"/>
          <w:szCs w:val="20"/>
        </w:rPr>
        <w:t xml:space="preserve"> ERwin, IBM InfoSphere Data Architect, Oracle SQL Developer, Microsoft Visio, Lucidchart, PowerDesigner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scalable, secure, and interoperable data systems tailored for OU Health’s enterprise data analytics platform, optimizing workflows and enhancing data access and usability for clinical and operational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conceptual, logical, and physical data models to standardize information across clinical, research, and operational systems, ensuring models support healthcare-specific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data integration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ETL/ELT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seamless data flow between OU Health and other healthcare entities for improved analytics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clinical, research, and administrative stakeholders to gather requirements and align data solutions with varied departmental needs, enhancing services and patient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database performance actively, troubleshooting issues and integrating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adapt to evolving healthcare analytics demands while ensuring security protocols were rigorously followed.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and backup procedures to protect sensitive patient information, ensuring compliance with healthcare privacy laws and regulations,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and maintained system documentation, data dictionaries, and architecture blueprints which ensured smooth onboarding processes for new team members and adherence to data governance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continuous training and guidance to team members on best practices for data management, enhancing knowledge sharing and fostering an organizational culture of continuous improvement in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infrastructure enhancements, supported innovation efforts, and enabled advanced analytics capabilities aimed at improving patient care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actively as a liaison between technical teams and non-technical stakeholders, translating complex data concepts into actionable insights to facilitate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collaborative troubleshooting sessions focused on resolving data issues quickly, optimizing workflows and implementing new technologies while encouraging open communication and feedback loops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project planning and execution, ensuring that data architecture decisions aligned perfectly with project goals, timelines, and available resources across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meetings with clinical staff to gather input, ensuring that evolving data needs were consistently flagged and addressed within the organization’s analytics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aimed at fostering a user-centered approach to data solutions, enabling the integration of end-user feedback directly into development cycles for better final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of a comprehensive data management strategy that underpinned the organization’s increasing reliance on data for strategic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optimization of cloud-based data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streamlined data architectures that effectively supported the needs of diverse teams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processed and integrated data efficiently from various sources, improving data accessibility for internal stakeholders and enhancing reporting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managers and UX/UI designers to ensure alignment of technical specifications with user needs, driving the development of user-friendly data applications and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implementation of data governance frameworks, establishing best practices for data quality and compliance, thereby ensuring high standards were maintained across all data-related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complex data integration issues while continuously monitoring and optimizing existing database systems, leading initiatives that improved overall data performance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bi-weekly sprints and agile ceremonies as part of a collaborative development team, emphasizing adaptive planning and fostering continuous improvement and accountability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introduced new data technologies and frameworks, initiating pilot programs that led to significant enhancements in data processing capabilities and insights generation.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for junior engineers,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 concepts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emerging technologies, facilitating professional development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reviews of data models and architecture blueprints to enhance understanding of underlying structures and ensure they aligned with evolving industry standards and compliance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aimed at educating team members and stakeholders about the implications of healthcare data standards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better understanding and application within system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data analysts to refine data visualization approaches, concentrating on real-time data analytics that empowered decision-making across various healthcare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continuous improvement of existing data processes, advocating for an agile approach that encouraged experimentation with data management strategies and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