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Enterprise Architect with over 11 years of experience in software development, specializing in web and mobile applications, with a strong focus on scaling enterprise systems and optimizing performance through innovative architecture.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JavaScript, R, C#, TypeScript,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Node.js, TensorFlow,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Terraform, Jenkins, Git,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and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Apache Kafka, Apache Spark, PostgreSQL, MongoDB, ElasticSearch, BigQuery, Tableau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OAuth, JWT, IAM, DevSecOps, ITIL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durable enterprise systems ensuring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 with operational and revenue-generating realities while improving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optimizing efficiency and precision.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investigate and resolve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structural weaknesses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operational controls and fostering a culture of continuous improvement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delivery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languages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design investigative workflows, enhancing system interrogation processes that surfaced anomalies and quantified performance impacts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reconciliation logic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enterprise systems, ensuring sound operational assumptions during scaling phases and driving the alignment of financial performance metrics with technology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and implemented solutions that transformed fragile workflows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hardened programs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traceability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documentation that scaled efficiently with organizational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partnered with technology leaders and executives, translating technical insights into impactful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executive-level analyses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connected technology performance to margin enhancement and accelerated revenue generation.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access models through targeted assessments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permission hierarchies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identifying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privilege creep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embedding accountability measures that protected institutional integrity across digital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functionality across systems, detecting and eliminating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process friction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throughput and reduce operational debt as business functions expanded.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Redesigned control frameworks to better manage systemic risks, emphasizing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structured 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mitigating potential failures before they materialized as crucial gaps.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high-level discussions regarding future system needs, translating emerging trends into actionable insights that shaped coherent architectural strategies across engineering, operations, and finance.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workshops focused on improving system durability, fostering professional communication, and building a collaborative environment dedicated to innovative problem-solving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technical peers and product teams to identify, prioritize, and lead initiatives aimed at optimizing performance and streamlining workflows, creating a resilient environment adaptable to business and technology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project management, enhancing responsiveness to changing requirements while nurturing a flexible work culture that encourages both individual accountability and collective achievement.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evaluations to identify inefficiencies, establishing a proactive feedback loop for continuous system architecture improvements aimed at achieving operational excellence and higher decision velocity.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challenges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processes, ensuring that automation initiatives propagated fidelity and minimized operational complexity for sustained high-performance output.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within an agile environment, ensuring project goals were met coherently while maintaining focus on improving overall operational efficiency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corporate security systems through designing and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measures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analyzing digital environments for vulnerabilities, and conducting routine audits that informed necessary adjustments and fortified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engineering teams to interlink departmental goals with technical capabilities, ensuring development efforts align with business objectives and enabling timely delivery of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practices and workflows to improve team productivity, regularly meeting with stakeholders to align project outcomes with client expectations while fostering a community of engagement and collaboration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integrations and APIs to streamline communication between disparate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easier data accessibility and operational interaction across platforms for improved reporting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findings directly to executive leadership, enhancing organizational understanding of how system performance and architecture directly influenced financial outcomes and strategic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performance metrics of existing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tools, deriving actionable insights that informed development strategies and created systemic approaches to optimize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functionality by integrating AI/ML models to reinforce operational predictability, developing applications that react effectively to user inputs and evolving business challenges through real-time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engineers on best practices in coding, security protocols, and system optimization techniques, ensuring that team capabilities are continually evolving and on par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virtual teams across various geographies, employing effective communication strategies to ensure alignment on project deliverables and cultivating a shared sense of purpose in achieving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cross-functional brainstorming sessions, enabling diverse team input on critical architecture decisions and ultimately fostering innovation and creativity in building scalable solutions that meet organizational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Inspired a culture of reliability in software architecture, leading teams in finding and applying industry best practices that translated into heightened performance and operational excellence for enterprise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