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professional with 11 years of experience in software development, specializing in web and mobile applications. Proven track record in leading design systems, enhancing user experiences, and driving adoption of innovative technologies. Expertise in React, React Native, and integrating AI workflows to optimize product design and implementation.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React, React Native, HTML5, CSS3, Sass,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w:t>
      </w:r>
      <w:r w:rsidRPr="009C6822">
        <w:rPr>
          <w:rFonts w:ascii="Roboto Light" w:eastAsia="Roboto Light" w:hAnsi="Roboto Light" w:cs="Roboto Light"/>
          <w:sz w:val="20"/>
          <w:szCs w:val="20"/>
        </w:rPr>
        <w:t xml:space="preserve"> Figma, Sketch, Adobe XD, InVision, Zeplin, Framer, Axure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GitLab, JIRA, Confluence, Slack, Asana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Jest, Enzyme, Cypress, circleci, Webpack, Babel,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Tooling:</w:t>
      </w:r>
      <w:r w:rsidRPr="009C6822">
        <w:rPr>
          <w:rFonts w:ascii="Roboto Light" w:eastAsia="Roboto Light" w:hAnsi="Roboto Light" w:cs="Roboto Light"/>
          <w:sz w:val="20"/>
          <w:szCs w:val="20"/>
        </w:rPr>
        <w:t xml:space="preserve"> TensorFlow, PyTorch, NLP tooling, AI API integration, Automated testing frameworks, AI-driven UX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Design Systems pod at iVision, ensuring alignment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 cohesive user experience across platforms, specifically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sustainable design systems used by multiple teams, establishing clear APIs and thorough documentation that facilitated faster adoption and deeper integration into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and 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component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standards for theming, accessibility, and documentation to ensure a high-quality, user-focused design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exploration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design system, enhancing collaboration between designers and engineers while maintaining design integrity and product velocity.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and mentored junior engineers on effective technical leadership and design principles, fostering a culture of continuous improvement and creativity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high-quality user experiences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and ensuring best practices in responsiveness and accessibility were upheld.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overall performance of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state management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complex application states and improve user interactions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fetching, reducing load times and streamlining the communication between the frontend and backend systems, thus improving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refactoring sessions to maintain code quality and adherence to industry standards while promoting collaboration and knowledge sharing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