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Lead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professional with over 11 years in software development, specializing in web and mobile applications. Proven expertise in leading complex Workforce Management solutions, implementing innovative strategies, and enhancing user experience using AI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 &amp; APIs:</w:t>
      </w:r>
      <w:r w:rsidRPr="009C6822">
        <w:rPr>
          <w:rFonts w:ascii="Roboto Light" w:eastAsia="Roboto Light" w:hAnsi="Roboto Light" w:cs="Roboto Light"/>
          <w:sz w:val="20"/>
          <w:szCs w:val="20"/>
        </w:rPr>
        <w:t xml:space="preserve"> REST APIs, SOAP, GraphQL, OpenAPI,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Tools:</w:t>
      </w:r>
      <w:r w:rsidRPr="009C6822">
        <w:rPr>
          <w:rFonts w:ascii="Roboto Light" w:eastAsia="Roboto Light" w:hAnsi="Roboto Light" w:cs="Roboto Light"/>
          <w:sz w:val="20"/>
          <w:szCs w:val="20"/>
        </w:rPr>
        <w:t xml:space="preserve"> Boomi, MuleSoft, Apache Camel, Node.js, DataHub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(GCP), AWS, Azure, Serverless,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PostgreSQL, BigQuery, MongoDB,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GitHub Actions, Docker, Kubernetes,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Lead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Workforce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ProWFM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UKG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strategically integrating with enterprise systems to enhance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governed integration flows among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ProWFM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HRIS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while ensuring robust data accuracy and minimal latency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AI-driven insights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absentee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scheduling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thereby significantly enhancing the user experience and operational efficiencies across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technical requirements analysis, ensuring that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WFM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adhered to best practices and effectively addressed stakeholder needs and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workflows while promoting continuous collaboration among cross-functional teams for transparent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technical documentation, including design specifications and user guides, to facilitate team member onboarding and improve knowledge sharing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security measures that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while managing data governance policies across various geographical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by exploring contractual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vendor partnerships, crucial for scalable solution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fostering a culture of innovation and knowledge sharing, while empowering them to solve complex challenges with confidence and creativity.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facilitating workshops that harnessed different perspectives to realize solutions that reflect collective insights and strengths.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secure,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Boomi integration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ensured seamless data transfer among cloud applications, enhancing overall business agility.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data pipelines and structured agentic processes using AI models that dramatically improved decision-making outcomes in scheduling and forecasting.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and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that maximizes maintainability and quality for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continuous learning within the team regarding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tools, ensuring they remain ahead of industry trends to optimize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stakeholders to define project params and deliverables that are insightful and aligned with corporate objectives, leading to successful execution and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engineering team in developing versatile software solutions that improved data processing speeds and user interactions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languages.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deployment of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functionality and consistent performance of applications in a cloud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robust APIs, enhancing the ability to retrieve and manage data efficiently across disparate systems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stakeholder engagement, analyzing feedback to tailor product offerings that responded effectively to market demands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build processes while minimizing deployment errors and downtime variables.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make data-driven decisions that improved user experience and operational benchmarks throughout ongoing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project requirements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leading team scrums and creating clear backlogs to facilitate informed decision-making and project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tested integrations into existing applications, introducing enhanced functionalities that streamline operations while adhering to best practices and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automated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quality and resilience against potential issues that arise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skill development related to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team capabilities with progressive trends and industry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expanded professional portfolios and promoted the collaborative spirit of innovation and shared learning among developer communities.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extensive documentation for software projects, playing a crucial role in knowledge transfer and maintaining continuity in project lifecycle and resource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