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over 11 years of experience specializing in the design and implementation of scalable enterprise-level solutions. Expertise in API Gateway design, Identity &amp; Access Management, and event-driven architectures. Proven track record of leading technical teams and projects, driving high-quality software delivery in cloud-native environments. Adept in mentoring engineers and ensuring compliance with security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Python, JavaScript, Go, TypeScript, Scala,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Django, Node.js, React, Angular, Flask, Vue.js,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Terraform, Docker, Serverless,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OAuth2, OpenID Connect, SAML, RBAC, MFA, SOC2, ISO27001, GDPR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&amp; Event-Driven: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MQTT, AMQP, RabbitMQ, Redis, Kinesis, AWS SQS, EventBridge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core services architecture for multi-tenant platforms, ensuring modular design and adherence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Access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in developing and deploying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supports over 100 external integrations, enhancing reliability and ease of access with robust rate limiting and authentication mechanisms.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and enforce coding standards and architectural principles, driving quality assurance practices across the development lifecycle for scalable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real-time data processing, leading to improved performance and better responsiveness for crucial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enforced strategies for security compliance, actively engaging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ISO27001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requirements to ensure that all services meet the highest standards of reliability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the team, facilitating professional development through technical design sessions and architecture reviews that fostered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CI/CD pipelines for platform services by collaborating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teams, resulting in smoother deployment processes and reduced lead times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communication protocols for secure data transmission between core services using messaging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common security vulnerabilities effectively through encryption methods.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unit, integration, and performance testing strategies for core services, ensuring robustness and reliability under varied workloads in cloud-native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scaled multi-tenant services, defining strategies for tenant isolation and compliance while enhancing performance across various deployment environments including cloud and hybrid setups.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align technical capabilities with business objectives, ensuring timely delivery of features that drive user adoption and satisfaction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&amp;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teams to ensure the seamless integration of core services, enhancing operational efficiency and reducing bottlenecks in workflow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risk assessments and implemented risk management strategies for software projects, proactively identifying potential challenges and addressing them with innovative solutions and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digital transformation in the security domain to guide the development of new features aligning with market trends and customer needs, ensuring competitiveness 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external partners and customers, gathering their feedback to refine architecture strategies and tailor services to meet critical business needs and deliver exceptional value.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scalable solutions following core principles of clean architecture and agile methodologies to ensure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teams to define requirements and create high-level technical designs using best practices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optimized RESTful web services that supported high-volume transactions while ensuring strict adherence to security policies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for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architectural design discussions aimed at enhancing existing infrastructure and migrating legacy applications to modern cloud platforms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achieving significant cost reductions.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software engineers by conducting training sessions on programming best practices, effective use of version control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ensuring they adhered to coding standards proficiently developed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containerization, enabling developers to deploy applications in any environment seamlessly, enhancing development efficiency and reducing the time it takes to troubleshoot between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software development processes by configuring and maintaining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continuous integration of features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Successfully integrated third-party APIs through the design and implementation of a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service orchestration and data consistency across diverse applications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assess organizational coding standards and practices, steering teams towards adopting common frameworks and improving overall code quality through consistent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spiking new technologies in terms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event processing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exploring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foundation for future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and workshops focusing on cloud-native architectures and best practices for security, expanding personal knowledge and the overall capabilities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with stakeholders to present findings, updates, and proposed changes regarding software developments, ensuring transparency and alignment with overall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