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Engineering professional with over 11 years of experience in software development focused on perception capabilities in autonomous systems. Expert in deep learning, computer vision, and software optimization. Proven ability to collaborate effectively in team-based environments and tackle complex technical challenges using state-of-the-art tools and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CUDA, Java, JavaScript, SQL, MATLAB,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PyTorch, TensorFlow, Keras, OpenCV, scikit-learn, Pandas, NumPy, TensorRT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Jupyter, Visual Studio, Eclipse, Unity,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Neural Networks, Deep Learning, Reinforcement Learning, Natural Language Processing, Computer Vision, Sensor Fusion, Data Augmentation, Model Quantization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Analysis:</w:t>
      </w:r>
      <w:r w:rsidRPr="009C6822">
        <w:rPr>
          <w:rFonts w:ascii="Roboto Light" w:eastAsia="Roboto Light" w:hAnsi="Roboto Light" w:cs="Roboto Light"/>
          <w:sz w:val="20"/>
          <w:szCs w:val="20"/>
        </w:rPr>
        <w:t xml:space="preserve"> Unit Testing, A/B Testing, Performance Metrics, Statistical Analysis, Simulations, Data Mining, Algorithm Evaluation, Benchmarking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perception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performance metrics for autonomous navigation, resulting in more reliable object detection and classification capabilities in varying environmental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the performance of perception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identify areas for improvement and implementing effective solutions at the software architecture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techniques to tackle long-tail challenges in the perception stack,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synthetic data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learning models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the optimization and deployment of neural network models tailored to maximize efficacy on onboard hardware while conserving computational resources, adhering to stringent performance requirements and safety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interface definition and refinement with systems engineers, aligning perception system requirements with overall software specifications to ensure robust performance and functionality of autonomous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explore novel model architectures, evaluating their performance impacts and integration into the perception stack, while pushing the envelope of current technological capabilities in autonomous driving.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sensor fusion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synthesizing data from various sources to enhance situational awareness and decision-making processes in self-driving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comprehensive testing frameworks to establish rigorous quality assurance protocols, ensuring that newly developed features met predefined industry standards and deliverable timelines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fostering a culture of knowledge sharing while maintaining high standards of software quality, performance, and security across all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advancements in the perception stack through proactive participation in hackathons and internal workshops aimed at fostering innovation and collaborative problem-solving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features based on feedback from performance assessments and safety audits, reinforcing the robustness and reliability of perception capabilities under diverse operational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from the community and translating them into viable improvements for internal perception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research efforts, resulting in published papers that highlighted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vehicles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organization to stay at the forefront of industry developments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knowledge-sharing sessions focused on best practices in software development and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aimed at aligning technology roadmaps with industry standards, ensuring that perception capabilities remained aligned with market needs and technological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focusing on the optimization of neural networks for real-time processing tasks, thereby enhancing the scalability and performance of autonomous vehicle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interdisciplinary teams to enforce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version control and testing methodologies, which contributed to maintaining high project standards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algorithms for data processing, which significantly improved the overall effectiveness of prediction models by integrating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optimizing runtime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full software development lifecycle for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and alignment to company standards and stakeholder expectations through scrupulous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facilitating effective microservices architecture management that enhanced the resilience and scalability of applications under volatile operational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adaptive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reinforcement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leading to better performance in real-world environments and more accurate decision-making processes in vehicle navigation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promoting a collaborative culture through regular team meetings aimed at addressing challenges and brainstorming innovative solutions related to project objectives and development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Compiled performance reports based on extensive data analysis, enabling stakeholders to make informed decisions about system enhancements and operational strategies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product life cycles, identifying opportunities for extending existing capabilities by leveraging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exploring new technological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initiatives aimed at improving safety protocols, ensuring the integration of robust safety measures into the software used for autonomous vehicle operations, which reinforced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sharing insights into industry best practices devoted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knowledge transfer within the team to elevate the entire team’s capabilities and competencies.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growth of new projects by defining requirements and handling revisions based on continual user feedback, ensuring final products met the needs and expectations of end-users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