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in software development, specializing in web and mobile applications. Proven ability to collaborate with cross-functional teams and deliver high-quality software solutions effectively.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Python, C++, JavaScript, TypeScript, C#, Go,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Spring Boot, Flask, Ruby on Rails, 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Oracle, SQLite, Cassandra, Redis, DynamoDB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Tools &amp;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Jenkins, Terraform, Apache Kafka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Postman, JUnit, Mochajs, Jest, Cypress,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and secure cloud-based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while delivering intuitive interfaces for enhanced user experiences across web and mobile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stakeholders to gather requirements, translating them into technical specifications, which drove effective sprint planning and delivered features that exceeded user expectations for our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microservices architecture to support scaling of applications,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deployment and management, enhancing team collaboration and increasing deployment frequency.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application code to improve its performance, reducing load times significantly while implementing best practices for code quality and maintainability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code reviews, mentoring junior developers, fostering a culture of knowledge sharing, and ensuring adherence to industry standards and development best practices during software creation phases.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interaction between front-end and back-end systems, which improved overall application responsiveness and user engagement with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in-depth debugging and troubleshooting sessions on production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critical issue resolution and minimal downtime through proactive maintenance.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application metrics to identify areas of improvement, crafting actionable insights that related to user interface and experience design principles for ongoing software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agile methodologies to lead sprint retrospectives, promoting continuous adaptation and collaboration within teams, fostering an environment of effective communication and rapid iteration of product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comprehensive unit and integration testing for new updates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Mockito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software reliability and reducing bug instances effectively prior to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cross-functional teams to integrate new technologies into existing platforms, improving competitive edge and internal capability aligned with emerging industry trends and technologies.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high-level architectural discussions, providing insights from software implementation experiences, which shaped future product roadmaps, enhancing alignment with long-term business objectives and tech initiatives.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the migration of legacy systems to modern tech stacks by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enhanced performance, streamlined processes, and improved maintainability of the software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Presented findings and solutions to upper management, articulating the benefits of proposed changes, enabling informed decisions on software architecture and technology adoption aligned with project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for software systems, providing future reference points for technical specifications and facilitating smoother handovers between team members and other stakeholders.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creation of innovative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designing modular components that improved application scalability and performance, enabling faster development cycles for feature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web design techniques, ensuring cross-browser compatibility and mobile responsiveness, resulting in significantly improved user satisfaction and retention rates for developed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the development and maintenance of large-scale database systems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data handling and retrieval processes through effective indexing strategies and query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regular team meetings to discuss project milestones and challenges, promoting transparency, accountability, and cohesiveness within the team that aligned efforts towards achieving project objectives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user research to validate application functionality and UX design, leveraging feedback mechanisms that informed iterative development and prioritized user-centered software design approaches.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deployment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increasing deployment speed and reducing the risk of errors in production environments, consequently enhancing the reliability of software releases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Artificial Intelligence (AI)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libraries, enhancing application capabilities through intelligent data analysis and predictive modeling techniques, providing value-added services to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coding best practices and new technologies, fostering their professional growth and contributing to a collaborative and innovative engineering culture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system architecture diagrams, representing interdependencies and workflows for various software projects, enhancing visibility for stakeholders and aiding in coordinated development efforts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initiatives to transition the organization to microservices-focused architecture, designing components that communicated over lightweight protocols, thus improving system scalability and resilience under load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microservices that integrated seamlessly into larger enterprise applications, promoting modular development practices and allowing for quicker iterations of software releases and updates.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support for deployed applications, troubleshooting and resolving complex issues related to integration, deployments, and performance tuning, ensuring customer satisfaction with timely responses and effective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