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Engineer with over 11 years of experience in software development, specializing in IT infrastructure design, troubleshooting, and project leadership for web and mobile applications. Expertise in technical solutions that drive business success and enhance operational efficiency. Adept at aligning technology strategies with business goals while managing complex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SQL, Bash,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Spring Boot, .NET Core,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Terraform, Ansible,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Oracle,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&amp; Platforms:</w:t>
      </w:r>
      <w:r w:rsidRPr="009C6822">
        <w:rPr>
          <w:rFonts w:ascii="Roboto Light" w:eastAsia="Roboto Light" w:hAnsi="Roboto Light" w:cs="Roboto Light"/>
          <w:sz w:val="20"/>
          <w:szCs w:val="20"/>
        </w:rPr>
        <w:t xml:space="preserve"> Windows Server, Linux Server, VMware, Apache, Nginx, CI/CD,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IT engineering designs that align with business requirements, ensuring seamless integration and environmental stability across various systems for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managed multifaceted projects while collaborating with cross-functional teams to define project scopes, technical specifications, and implementation strategies, ensuring timely and within-budget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analysis and resolution of intricate hardware and software issues involving operating systems and subsystems, driving effective problem avoidance methods and enhancing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revised existing system documentation and logic, leading to improved clarity and manageability, fostering greater compliance with industry standards and regulatory guidelines in IT process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leadership in evaluating, recommending, and selecting new software and hardware solutions, ensuring their alignment with best practices and emerging technology trends in the IT infrastructure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managed change and problem management processes, employing established tools for measuring performance and ensuring the conformity of operations with internal auditing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technical staff on the use of software and hardware resources according to established guidelines and standards, promoting best practices in information technology competencies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in adhering to technical programming and design standards, instilling a rigorous compliance culture across all technology projects for improved service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and compliance checks related to information security policies, ensuring that all activities met the operational requirements under the Information Security Manual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remain well-versed in emerging technologies and industry trends, leveraging this knowledge to inform strategic IT decisions and improve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and preparation plans for implementation, ensuring robust transition processes that reduce system interruptions and maintain service reliability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risks associated with proposed changes in IT infrastructure, recommending solutions to minimize potential disruptions, while facilitating effective communication among stakeholders regarding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 combination of analytical and strategic thinking skills to optimize workflow and address technical challenges efficiently, reinforcing the company's commitment to innovation and excellence in technology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discussions and client meetings that foster collaboration and enhance project outcomes, ensuring all stakeholders are aligned with project objectives and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adaptable mindset when responding to changing project needs, effectively juggling multiple priorities while delivering high-quality technical solutions in dynamic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and mobile applications leveraging comprehensive knowledge of programming principles, contributing to the improvement of user experiences through intuitive interfaces and backend performance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business requirements into technical specifications, ensuring that project deliverables align with overarching goals and user needs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RESTful services and APIs for internal and external customers, enhancing application functionality and enabling seamless data exchange across platforms and devices to support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establishing best practices in coding standards and fostering a culture of continuous learning and professional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and improve scalability across diverse environments, reducing overhead and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various monitoring tools and logging frameworks, proactively identifying issues and optimizing resource usage to enhance system reliability and stability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regular sprints and retrospectives to enhance team collaboration and productivity in developing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algorithms to enhance application features,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decision-making processes and operational insights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data storage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that ensured optimized data retrieval processes for business-critical applications and improved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cross-disciplinary collaborations with stakeholders to define market needs and iterate on product features that directly align with customer requirements and competitive analysis findings.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tasks associated with deployment and maintenance processes while enhancing overall efficiency in software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security best practices within software development, ensuring that applications are designed and built to meet high standards across various security frameworks and compliance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