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Data Analyst with 11 years of experience in software development focusing on data analytics within healthcare and business intelligence. Expert in delivering actionable insights through advanced analytics, and machine learning, and translating complex data into strategic business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Looker, D3.js,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Databricks, Apache Spark, Pandas, NumPy,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TensorFlow, scikit-learn, Keras, PyTorch,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Technologies:</w:t>
      </w:r>
      <w:r w:rsidRPr="009C6822">
        <w:rPr>
          <w:rFonts w:ascii="Roboto Light" w:eastAsia="Roboto Light" w:hAnsi="Roboto Light" w:cs="Roboto Light"/>
          <w:sz w:val="20"/>
          <w:szCs w:val="20"/>
        </w:rPr>
        <w:t xml:space="preserve"> Azure Data Lake, AWS Redshift, ETL Tools, Data Governance, Data Warehousing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analytics initiatives to support enterprise-wide data-driven decision-making at iVision,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statistical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insights to influence organizational priorities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scalable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through effective governance and stewardship while collaborating with cross-functional teams for enhanced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analytics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trends and develop predictive models, effectively communicating findings through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narratives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reports for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collaborating closely with stakeholders to translate business requirements into technical analytics solutions that meet strategic objectives and drive impactful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advanced techniques and methodologies, fostering a culture of continuous improvement through shared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data quality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communicated analytics processes, resulting in increased process transparency and enhanced business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existing analytics frameworks, driving business outcomes that enhance efficiency and improve decision-making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high-visibility projects involving complex data sets, working collaboratively with engineering teams to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analytics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accountability in data quality by implementing governance frameworks and best practices that ensure strong data stewardship and integrity in analytical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data management tools to automate workflows, significantly improving the efficiency of analytics processes and outcomes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with senior leadership, leveraging analytics insights and forecasting trends to inform long-term business strategies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cross-departmental teams to align analytics efforts with organizational goals, demonstrating communicative abilities that bridge technical and business perspectives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delivery teams through business analysis functions that drive enhancements in analytics capabilities, continuously adapting to meet stakeholder needs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industry-specific trends to enhance analytics frameworks, focusing on improving the organization's ability to respond to rapidly changing healthcare demands with data-informed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reports detailing analytics processes, tool implementations, and insights derived from analytical initiatives, sharing best practices across multiple teams for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data analysis at Google, driving strategic insights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innovative solutions that met diverse business needs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integrate analytics functionalities into existing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accessibility and interactivity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and predict trends, significantly improving the organization's ability to make informed decisions based on reliable forecasting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data architecture frameworks that promote effective data governance and security practices, ensuring compliance with industry standards and best practices for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testing sessions, providing feedback on analytics tools to enhance usability and functionality, thereby fostering greater adoption of data-driven solutions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streamlined the delivery of analytics insights, reducing lead times for stakeholders and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cloud-based data platforms to store and process data, ensuring robust functionality and scalability in an evolving data landscape in line with organizational growth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for analytics initiatives, translating business needs into technical specifications for robust data solutions that align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data literacy across teams by conducting workshops and training sessions on analytics tools and best practices, enhancing the overall data culture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analytical workflows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best practices, effectively presenting complex findings to non-technical stakeholders in a comprehensible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analytics implementations, fostering a culture of collaboration and continuous improvement in data quality and analytical outputs on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teams by providing insights derived from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querying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enhancing the overall strategic alignment of analytics initiatives across organizational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