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Domain Architect with 11 years of experience in software development, specializing in web and mobile applications using Rails, Node.js, and React Native. Proven expertise in designing scalable architectures, mentoring engineering teams, and driving modernization initiatives with a strong focus on AWS and Infrastructure as Code technologies. Known for bridging technical and product strategies to enhance collaboration and optimize performance across distributed systems.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Ruby, JavaScript, TypeScript, Python, Java, Go, Swift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Frameworks:</w:t>
      </w:r>
      <w:r w:rsidRPr="009C6822">
        <w:rPr>
          <w:rFonts w:ascii="Roboto Light" w:eastAsia="Roboto Light" w:hAnsi="Roboto Light" w:cs="Roboto Light"/>
          <w:sz w:val="20"/>
          <w:szCs w:val="20"/>
        </w:rPr>
        <w:t xml:space="preserve"> Ruby on Rails, Node.js, React, React Native, Django, Laravel,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 &amp; Services:</w:t>
      </w:r>
      <w:r w:rsidRPr="009C6822">
        <w:rPr>
          <w:rFonts w:ascii="Roboto Light" w:eastAsia="Roboto Light" w:hAnsi="Roboto Light" w:cs="Roboto Light"/>
          <w:sz w:val="20"/>
          <w:szCs w:val="20"/>
        </w:rPr>
        <w:t xml:space="preserve"> AWS (ECS/EKS, Lambda, RDS, S3), Azure, Google Cloud Platform, Heroku, CloudFormation, Terraform,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GitHub Actions, CircleCI, Jenkins, Travis CI, Kubernetes, Terraform,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Observability:</w:t>
      </w:r>
      <w:r w:rsidRPr="009C6822">
        <w:rPr>
          <w:rFonts w:ascii="Roboto Light" w:eastAsia="Roboto Light" w:hAnsi="Roboto Light" w:cs="Roboto Light"/>
          <w:sz w:val="20"/>
          <w:szCs w:val="20"/>
        </w:rPr>
        <w:t xml:space="preserve"> Datadog, OpenTelemetry, Prometheus, Grafana, Sentry, Elastic Stack, New Relic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MySQL, MongoDB, Redis, DynamoDB, Cassandra, Elasticsearch</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defined target-state domain architecture across multiple products, identifying convergence opportunities and technical debt reduction paths to enhance overall system efficiency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scalable integration strategies between heterogeneous systems using APIs and event-driven architecture patterns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or event streams, ensuring seamless communication between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Decomposed monolithic applications into domain-based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domain-driven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which improved code maintainability and facilitated easier scalability for future project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integration and synchronization patterns between distributed systems to support seamless schema evolution and maintain API versioning best practices across platforms and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core platform services including authentication, identity, and content management for both web and mobile products, ensuring best practices aligned with industry standards were upheld.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observability and monitoring standards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OpenTelemetry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transparent deployment processes and high-quality releases for new software versions.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mentorship and architectural reviews to engineering teams, promoting strong engineering standards and fostering knowledge transfer for improved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closely with Product and Engineering leadership to align our architectural priorities with strategic product roadmaps and critical business outcomes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discussions on modernization strategies, navigating the balance between urgent project delivery and long-term scalability for our core products.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architecture guilds, defining shared frameworks and best practices for system evolution while participating in design discussions that shaped the future of our technical ecosystem.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Communicated architectural trade-offs clearly to both technical and non-technical stakeholders, ensuring alignment and transparency in all aspects of project development and execution.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my experience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various CI/CD tools to drive streamlined development processes that significantly reduced time to market for feature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comprehensive Architecture Decision Records (ADRs) and domain maps to ensure alignment among the technical teams and to maintain service contracts that guide collaboration across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architecture reviews and shared critical learnings across teams to foster a culture of continuous improvement and to champion technical excellence throughout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a trusted advisor and mentor to senior engineers, emphasizing best practices in distributed system design and software craftsmanship while nurturing a collaborative team environment.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teams to develop high-impact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ensuring seamless integration between front-end and back-end services through thorough collaboration and communication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design and implement scalable RESTful APIs, contributing to significant improvements in application performance and responsiveness in a microservices architecture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modernization of legacy systems by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transforming monolithic applications into service-oriented architectures that increased system flexibility and reduced technical debt over 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CircleCI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release processes and improving deployment success rates through meticulous automation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owners to translate business requirements into technical specifications, enabling the rapid development of features that align with customer needs and market trends.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coaching and technical guidance to junior engineers, fostering a culture of continuous learning and encouraging the pursuit of software craftsmanship among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into our development workflows, enhancing the consistency and reliability of our application deployments in various environments throughout the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architecture and design reviews, assessing proposed changes for feasibility and alignment with project goals while ensuring the reinforcement of established coding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error tracking and monitoring solutions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Sentry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proactively identify and resolve potential application issues, improving overall system reliability and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extensive performance tuning and optimization of database systems, ensuring high availability and reliability through skillful management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including daily stand-ups and sprint planning sessions, to maintain transparency and foster open communication among the development team and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researched and introduced new technologies that support our objectives, championing innovative solutions that keep our tech stack competitive and aligned with industry standards.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