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development leader with over 11 years of experience in driving innovation and managing cross-functional teams. Specialized in developing scalable web and mobile applications using Python, JavaScript, React, and cloud technologies such as AWS. Proven ability to oversee complex architecture, integrate machine learning initiatives, and enhance operational efficiency while maintaining coding excellence and high-quality deliverables.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Go, TypeScript, Swift,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Django, Flask, Spring, Angular, Vue.js, Express,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MySQL, PostgreSQL, Redis,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MLOps, Apache Kafka, Pandas, NumPy, Scikit-learn, TensorFlow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design and implement complex software architectures that prioritizes scalability and performance while overseeing full development life cycles for web and mobile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across engineering, product, and data science teams by effectively communicating technical requirements and delivering solutions that enhanced feature sets, ultimately driving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management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infrastructure, ensuring data integrity, security, and compliance while optimizing data interchange between systems for a seamless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Operationalized machine learning models by collaborating with data scientists to apply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deployment pipelines that integrated monitoring and scaling to maintain effective delivery of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encouraged adherence to coding standards,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high-quality codebase and fostering a culture of continuous improvement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project milestones and timelines while collaborating with Development Operations to prioritize tasks, allocate resources, and proactively mitigate risks, ensuring timely completion of software releases and product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and mentored junior engineers and employees through regular performance reviews, training sessions, and feedback loops, creating a culture of growth and development within the technical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testing and client demonstrations to gather real-time feedback, tailoring product features to better meet customer demands and improve market competitiveness.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detailed technical documentation and requirement specifications for software features, ensuring clarity and providing guidance for the team during all phases of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innovation by exploring emerging trends in technology and industry best practices, integrating these insights into the development process to enhance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collaboration through effective communication and interpersonal skills, inspiring colleagues to adapt to evolving project requirements and embrace new challenges with enthusiasm.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full software development life cycle for key projects, ensuring adequate testing and proper documentation of all software deliverables to facilitate smooth operational handover and long-term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Balanced R&amp;D efforts with ongoing product support, efficiently channeling resources to advance new initiatives while maintaining operational excellence in legacy systems and existing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APIs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enhance system integrations and maintain system-level communication with external third-party applications, thereby increasing operational efficiencies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initiatives by collaborating with stakeholders to gather business requirements and turning them into impactful solutions that align with long-term organizational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cross-disciplinary teams to eliminate silos between data engineering and software development, driving enhancements in both processes and tools utilized across the organization to maximize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quality-oriented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engaging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incorporating best practices for software design and development best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managed relational and non-relational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smooth data storage, retrieval, and update processes while maintaining high availability and disaster recovery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data security practices and architecture patterns, ensuring sensitive information is handled securely and complies with legal regulations while conducting regular assessments for vulnerabilities and mitigation.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with *AWS* services, automating deployment processes that optimized release cycles and improved development efficiency while minimizing errors and rollback incidents.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agile methodologies in software development practices, facilitating Scrum meetings and retrospectives to ensure continuous team improvement and keep project deadlines on track.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coding practices across development teams, conducting workshops to enforce consistent coding styles and issue resolution strategies that emphasized quality over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project management tools to maintain visibility on progress and resource allocation, keeping key stakeholders informed while ensuring projects remained aligned with strategic objectives from inception to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