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Results-focused engineering professional with 11 years of experience in software development, specializing in web and mobile applications. Proficient in leading engineering teams, enhancing processes, and driving architectural decisions, with advanced technical fluency in modern tech stacks.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PHP, JavaScript, SQL,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Ruby on Rails, Laravel, React, Redux, Next.js, Node.js,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PostgreSQL, MySQL,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Azure, Docker, GitHub Actions,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APIs, GraphQL, SOAP, Webhook, API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Slack, VSCode, Postman,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teams in agile methodology, cultivating a culture of high performance and accountability while ensuring team members felt empowered to innovate and contribute to architectural discussions around our tech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technical strategy and architecture discussions, reviewing designs and code thoroughly, promoting best practices in software engineering to enhance product quality and developer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processes for hiring, performance evaluations, and career development, resulting in a cohesive team aligned with company objectives and fostering a growth-minded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leads and individual engineers, providing guidance on scaling efforts, coding standards, and career advancement, which grew their technical skills and leadership capabilities substantially.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Customer Success, and Marketing to align engineering goals with business strategy, ensuring timely project completions and satisfaction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improvements through retrospectives, incident management, and adoption of best practices, establishing a continuous improvement culture and optimizing workflows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including AI-powered development tools, to enhance team productivity and modernize development practices aligned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benchmarks for engineering excellence, rigorously maintaining the quality of code whilst leveraging a diverse tech stack to cater to evolving project requirements and scaling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across cross-functional teams, which streamlined workflows and uplifted the overall process efficiency of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comprehensive training programs that included industry-specific trends, promoting continuous learning and skill-level upgrades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transparent communication and updates to the CTO regarding engineering progress, risks, and opportunities, ensuring strategic alignment and prompt risk mitigation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high-trust environment that encouraged risk-taking and innovation while focusing on tangible results, directly impacting organizational growth and employee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onboarding program for new engineers that significantly reduced the ramp-up time for new hires while increasing their engagement and productivity from the outset.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debt effectively, identifying bottlenecks and quality gaps in the existing codebase, and working collaboratively with teams to develop strategies that addressed these issues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Harmonized the engineering team's objectives with broader organizational goals, ensuring that engineering output directly contributed to the overall business objectives and enhanced market competitiveness.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engineering initiatives to design and implement a variety of complex web and mobile applications, harnessing the capabilities of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Expertly mentored junior developers, fostering an inclusive team culture and encouraging professional growth through regular code reviews and constructive feedback sessions focusing 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streamline development processes, ensuring timely delivery of high-quality software solutions and maintaining agility in responding to changing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devOps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and scaling of applications while maintaining top-tier security and reliability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cutting-edge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data fetching mechanisms that enhanced application performance and user experience across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pivotal role in enhancing existing systems by refactoring legacy codebases and optimizing database queries, which boosted application performance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designs and facilitated alignment among various engineering teams through clear communication of architectural standards and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prioritize software features that aligned with business strategy, ensuring effective resource allocation and achievement of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emerging technologies and tools, advising on potential integrations to improve development practices and ensure the team remained at the forefront of industry innovations.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and post-mortem analysis for any production issues, ensuring lessons learned were effectively incorporated into the development lifecycle to mitigate future occurrences.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to inform engineering decisions, enhancing user satisfaction through iterative design and implementation of updates based on desired features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 talks and workshops, sharing knowledge on modern coding standards and best practices with the wider engineering community, thereby lifting overall technical competency.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